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4D8F2" w14:textId="2B9A1686" w:rsidR="00B103D0" w:rsidRPr="00D402C0" w:rsidRDefault="00B103D0" w:rsidP="00D30F96">
      <w:pPr>
        <w:pStyle w:val="berschrift2"/>
        <w:rPr>
          <w:rFonts w:ascii="Arial" w:eastAsia="Times New Roman" w:hAnsi="Arial" w:cs="Arial"/>
          <w:color w:val="auto"/>
          <w:sz w:val="22"/>
          <w:szCs w:val="22"/>
          <w:lang w:eastAsia="de-DE"/>
        </w:rPr>
      </w:pPr>
      <w:r w:rsidRPr="00D402C0">
        <w:rPr>
          <w:rFonts w:ascii="Arial" w:eastAsia="Times New Roman" w:hAnsi="Arial" w:cs="Arial"/>
          <w:color w:val="auto"/>
          <w:sz w:val="22"/>
          <w:szCs w:val="22"/>
          <w:lang w:eastAsia="de-DE"/>
        </w:rPr>
        <w:t>1</w:t>
      </w:r>
      <w:r w:rsidR="007D1F02" w:rsidRPr="00D402C0">
        <w:rPr>
          <w:rFonts w:ascii="Arial" w:eastAsia="Times New Roman" w:hAnsi="Arial" w:cs="Arial"/>
          <w:color w:val="auto"/>
          <w:sz w:val="22"/>
          <w:szCs w:val="22"/>
          <w:lang w:eastAsia="de-DE"/>
        </w:rPr>
        <w:t>4</w:t>
      </w:r>
      <w:r w:rsidRPr="00D402C0">
        <w:rPr>
          <w:rFonts w:ascii="Arial" w:eastAsia="Times New Roman" w:hAnsi="Arial" w:cs="Arial"/>
          <w:color w:val="auto"/>
          <w:sz w:val="22"/>
          <w:szCs w:val="22"/>
          <w:lang w:eastAsia="de-DE"/>
        </w:rPr>
        <w:t>. Bericht des Ständigen Ausschusses für Öffentliche Verantwortung zum „Flüchtlingsschutz an den EU-Außengrenzen“ für die Landessynode 202</w:t>
      </w:r>
      <w:r w:rsidR="007D0C35">
        <w:rPr>
          <w:rFonts w:ascii="Arial" w:eastAsia="Times New Roman" w:hAnsi="Arial" w:cs="Arial"/>
          <w:color w:val="auto"/>
          <w:sz w:val="22"/>
          <w:szCs w:val="22"/>
          <w:lang w:eastAsia="de-DE"/>
        </w:rPr>
        <w:t>4</w:t>
      </w:r>
      <w:bookmarkStart w:id="0" w:name="_GoBack"/>
      <w:bookmarkEnd w:id="0"/>
    </w:p>
    <w:p w14:paraId="00FE06EE" w14:textId="77777777" w:rsidR="00371F87" w:rsidRPr="00C2080C" w:rsidRDefault="00371F87" w:rsidP="00C2080C">
      <w:pPr>
        <w:spacing w:after="0" w:line="276" w:lineRule="auto"/>
        <w:jc w:val="both"/>
        <w:rPr>
          <w:rFonts w:ascii="Arial" w:eastAsia="Calibri" w:hAnsi="Arial" w:cs="Arial"/>
        </w:rPr>
      </w:pPr>
    </w:p>
    <w:p w14:paraId="2C5C9C0C" w14:textId="77777777" w:rsidR="00371F87" w:rsidRPr="00C2080C" w:rsidRDefault="00371F87" w:rsidP="00C2080C">
      <w:pPr>
        <w:spacing w:after="0" w:line="276" w:lineRule="auto"/>
        <w:jc w:val="both"/>
        <w:rPr>
          <w:rFonts w:ascii="Arial" w:eastAsia="Calibri" w:hAnsi="Arial" w:cs="Arial"/>
          <w:b/>
        </w:rPr>
      </w:pPr>
      <w:r w:rsidRPr="00C2080C">
        <w:rPr>
          <w:rFonts w:ascii="Arial" w:eastAsia="Calibri" w:hAnsi="Arial" w:cs="Arial"/>
          <w:b/>
        </w:rPr>
        <w:t xml:space="preserve">Auftrag </w:t>
      </w:r>
    </w:p>
    <w:p w14:paraId="77DB4C0D" w14:textId="26D87315" w:rsidR="00371F87" w:rsidRPr="00C2080C" w:rsidRDefault="00371F87" w:rsidP="00C2080C">
      <w:pPr>
        <w:spacing w:after="0" w:line="276" w:lineRule="auto"/>
        <w:jc w:val="both"/>
        <w:rPr>
          <w:rFonts w:ascii="Arial" w:eastAsia="Calibri" w:hAnsi="Arial" w:cs="Arial"/>
        </w:rPr>
      </w:pPr>
      <w:r w:rsidRPr="00C2080C">
        <w:rPr>
          <w:rFonts w:ascii="Arial" w:eastAsia="Calibri" w:hAnsi="Arial" w:cs="Arial"/>
        </w:rPr>
        <w:t xml:space="preserve">Die Landessynode 2010 hatte mit ihrem Beschluss 22 gegen das anhaltende Massensterben </w:t>
      </w:r>
      <w:r w:rsidR="004A46BA">
        <w:rPr>
          <w:rFonts w:ascii="Arial" w:eastAsia="Calibri" w:hAnsi="Arial" w:cs="Arial"/>
        </w:rPr>
        <w:t xml:space="preserve">von </w:t>
      </w:r>
      <w:r w:rsidR="003975D8" w:rsidRPr="00C2080C">
        <w:rPr>
          <w:rFonts w:ascii="Arial" w:eastAsia="Calibri" w:hAnsi="Arial" w:cs="Arial"/>
        </w:rPr>
        <w:t>Geflüchtete</w:t>
      </w:r>
      <w:r w:rsidR="00F533AE" w:rsidRPr="00C2080C">
        <w:rPr>
          <w:rFonts w:ascii="Arial" w:eastAsia="Calibri" w:hAnsi="Arial" w:cs="Arial"/>
        </w:rPr>
        <w:t>n</w:t>
      </w:r>
      <w:r w:rsidRPr="00C2080C">
        <w:rPr>
          <w:rFonts w:ascii="Arial" w:eastAsia="Calibri" w:hAnsi="Arial" w:cs="Arial"/>
        </w:rPr>
        <w:t xml:space="preserve"> </w:t>
      </w:r>
      <w:r w:rsidR="00F533AE" w:rsidRPr="00C2080C">
        <w:rPr>
          <w:rFonts w:ascii="Arial" w:eastAsia="Calibri" w:hAnsi="Arial" w:cs="Arial"/>
        </w:rPr>
        <w:t xml:space="preserve">und </w:t>
      </w:r>
      <w:r w:rsidRPr="00C2080C">
        <w:rPr>
          <w:rFonts w:ascii="Arial" w:eastAsia="Calibri" w:hAnsi="Arial" w:cs="Arial"/>
        </w:rPr>
        <w:t>Migrant</w:t>
      </w:r>
      <w:r w:rsidR="00F533AE" w:rsidRPr="00C2080C">
        <w:rPr>
          <w:rFonts w:ascii="Arial" w:eastAsia="Calibri" w:hAnsi="Arial" w:cs="Arial"/>
        </w:rPr>
        <w:t>*</w:t>
      </w:r>
      <w:r w:rsidRPr="00C2080C">
        <w:rPr>
          <w:rFonts w:ascii="Arial" w:eastAsia="Calibri" w:hAnsi="Arial" w:cs="Arial"/>
        </w:rPr>
        <w:t>innen an den hoch aufgerüsteten EU-Grenzen protestiert. Sie beauftragte die Kirchenleitung, die Thematik kontinuierlich zu bearbeiten und der Synode jährlich zu berichten. Diese Aufgabe wird vom Ständigen Ausschuss für Öffentliche Verantwortung (StAÖV) wahrgenommen</w:t>
      </w:r>
      <w:r w:rsidRPr="00C2080C">
        <w:rPr>
          <w:rFonts w:ascii="Arial" w:eastAsia="Calibri" w:hAnsi="Arial" w:cs="Arial"/>
          <w:vertAlign w:val="superscript"/>
        </w:rPr>
        <w:footnoteReference w:id="1"/>
      </w:r>
      <w:r w:rsidRPr="00C2080C">
        <w:rPr>
          <w:rFonts w:ascii="Arial" w:eastAsia="Calibri" w:hAnsi="Arial" w:cs="Arial"/>
        </w:rPr>
        <w:t xml:space="preserve">. In seiner Sitzung vom </w:t>
      </w:r>
      <w:r w:rsidR="004A46BA">
        <w:rPr>
          <w:rFonts w:ascii="Arial" w:eastAsia="Calibri" w:hAnsi="Arial" w:cs="Arial"/>
        </w:rPr>
        <w:t>06</w:t>
      </w:r>
      <w:r w:rsidRPr="00C2080C">
        <w:rPr>
          <w:rFonts w:ascii="Arial" w:eastAsia="Calibri" w:hAnsi="Arial" w:cs="Arial"/>
        </w:rPr>
        <w:t>.</w:t>
      </w:r>
      <w:r w:rsidR="004A46BA">
        <w:rPr>
          <w:rFonts w:ascii="Arial" w:eastAsia="Calibri" w:hAnsi="Arial" w:cs="Arial"/>
        </w:rPr>
        <w:t>1</w:t>
      </w:r>
      <w:r w:rsidR="004E01CA">
        <w:rPr>
          <w:rFonts w:ascii="Arial" w:eastAsia="Calibri" w:hAnsi="Arial" w:cs="Arial"/>
        </w:rPr>
        <w:t>1</w:t>
      </w:r>
      <w:r w:rsidRPr="00C2080C">
        <w:rPr>
          <w:rFonts w:ascii="Arial" w:eastAsia="Calibri" w:hAnsi="Arial" w:cs="Arial"/>
        </w:rPr>
        <w:t>.202</w:t>
      </w:r>
      <w:r w:rsidR="007D1F02" w:rsidRPr="00C2080C">
        <w:rPr>
          <w:rFonts w:ascii="Arial" w:eastAsia="Calibri" w:hAnsi="Arial" w:cs="Arial"/>
        </w:rPr>
        <w:t>3</w:t>
      </w:r>
      <w:r w:rsidRPr="00C2080C">
        <w:rPr>
          <w:rFonts w:ascii="Arial" w:eastAsia="Calibri" w:hAnsi="Arial" w:cs="Arial"/>
        </w:rPr>
        <w:t xml:space="preserve"> hat der StAÖV den </w:t>
      </w:r>
      <w:r w:rsidR="00D9053F" w:rsidRPr="00C2080C">
        <w:rPr>
          <w:rFonts w:ascii="Arial" w:eastAsia="Calibri" w:hAnsi="Arial" w:cs="Arial"/>
        </w:rPr>
        <w:t>vierzehnten</w:t>
      </w:r>
      <w:r w:rsidRPr="00C2080C">
        <w:rPr>
          <w:rFonts w:ascii="Arial" w:eastAsia="Calibri" w:hAnsi="Arial" w:cs="Arial"/>
        </w:rPr>
        <w:t xml:space="preserve"> Bericht beschlossen. Der Bericht gibt den Stand vom </w:t>
      </w:r>
      <w:r w:rsidR="004A46BA">
        <w:rPr>
          <w:rFonts w:ascii="Arial" w:eastAsia="Calibri" w:hAnsi="Arial" w:cs="Arial"/>
        </w:rPr>
        <w:t>30</w:t>
      </w:r>
      <w:r w:rsidRPr="00C2080C">
        <w:rPr>
          <w:rFonts w:ascii="Arial" w:eastAsia="Calibri" w:hAnsi="Arial" w:cs="Arial"/>
        </w:rPr>
        <w:t>.</w:t>
      </w:r>
      <w:r w:rsidR="00D1774E" w:rsidRPr="00C2080C">
        <w:rPr>
          <w:rFonts w:ascii="Arial" w:eastAsia="Calibri" w:hAnsi="Arial" w:cs="Arial"/>
        </w:rPr>
        <w:t>09</w:t>
      </w:r>
      <w:r w:rsidRPr="00C2080C">
        <w:rPr>
          <w:rFonts w:ascii="Arial" w:eastAsia="Calibri" w:hAnsi="Arial" w:cs="Arial"/>
        </w:rPr>
        <w:t>.202</w:t>
      </w:r>
      <w:r w:rsidR="007D1F02" w:rsidRPr="00C2080C">
        <w:rPr>
          <w:rFonts w:ascii="Arial" w:eastAsia="Calibri" w:hAnsi="Arial" w:cs="Arial"/>
        </w:rPr>
        <w:t>3</w:t>
      </w:r>
      <w:r w:rsidRPr="00C2080C">
        <w:rPr>
          <w:rFonts w:ascii="Arial" w:eastAsia="Calibri" w:hAnsi="Arial" w:cs="Arial"/>
        </w:rPr>
        <w:t xml:space="preserve"> wieder.</w:t>
      </w:r>
    </w:p>
    <w:p w14:paraId="3301964E" w14:textId="77777777" w:rsidR="00371F87" w:rsidRPr="00C2080C" w:rsidRDefault="00371F87" w:rsidP="00C2080C">
      <w:pPr>
        <w:spacing w:after="0" w:line="276" w:lineRule="auto"/>
        <w:jc w:val="both"/>
        <w:rPr>
          <w:rFonts w:ascii="Arial" w:eastAsia="Calibri" w:hAnsi="Arial" w:cs="Arial"/>
          <w:b/>
          <w:bCs/>
        </w:rPr>
      </w:pPr>
    </w:p>
    <w:p w14:paraId="42727823" w14:textId="77777777" w:rsidR="00371F87" w:rsidRPr="00C2080C" w:rsidRDefault="00371F87" w:rsidP="00C2080C">
      <w:pPr>
        <w:spacing w:after="0" w:line="276" w:lineRule="auto"/>
        <w:jc w:val="both"/>
        <w:rPr>
          <w:rFonts w:ascii="Arial" w:eastAsia="Times New Roman" w:hAnsi="Arial" w:cs="Arial"/>
          <w:lang w:eastAsia="de-DE"/>
        </w:rPr>
      </w:pPr>
    </w:p>
    <w:p w14:paraId="7482788F" w14:textId="45545CB9" w:rsidR="00371F87" w:rsidRPr="00C2080C" w:rsidRDefault="001A3E83" w:rsidP="00C2080C">
      <w:pPr>
        <w:spacing w:after="0" w:line="276" w:lineRule="auto"/>
        <w:jc w:val="both"/>
        <w:textAlignment w:val="center"/>
        <w:rPr>
          <w:rFonts w:ascii="Arial" w:eastAsia="Times New Roman" w:hAnsi="Arial" w:cs="Arial"/>
          <w:b/>
          <w:bCs/>
          <w:lang w:eastAsia="de-DE"/>
        </w:rPr>
      </w:pPr>
      <w:r w:rsidRPr="00C2080C">
        <w:rPr>
          <w:rFonts w:ascii="Arial" w:eastAsia="Times New Roman" w:hAnsi="Arial" w:cs="Arial"/>
          <w:b/>
          <w:bCs/>
          <w:lang w:eastAsia="de-DE"/>
        </w:rPr>
        <w:t>1.</w:t>
      </w:r>
      <w:r w:rsidR="00B103D0" w:rsidRPr="00C2080C">
        <w:rPr>
          <w:rFonts w:ascii="Arial" w:eastAsia="Times New Roman" w:hAnsi="Arial" w:cs="Arial"/>
          <w:b/>
          <w:bCs/>
          <w:lang w:eastAsia="de-DE"/>
        </w:rPr>
        <w:t>Einleitung</w:t>
      </w:r>
    </w:p>
    <w:p w14:paraId="52FBD497" w14:textId="1B6B9F1D" w:rsidR="00965FE9" w:rsidRPr="00C2080C" w:rsidRDefault="00B43F59" w:rsidP="00C2080C">
      <w:pPr>
        <w:spacing w:after="0" w:line="276" w:lineRule="auto"/>
        <w:jc w:val="both"/>
        <w:textAlignment w:val="center"/>
        <w:rPr>
          <w:rFonts w:ascii="Arial" w:eastAsia="Calibri" w:hAnsi="Arial" w:cs="Arial"/>
        </w:rPr>
      </w:pPr>
      <w:r w:rsidRPr="00C2080C">
        <w:rPr>
          <w:rFonts w:ascii="Arial" w:eastAsia="Times New Roman" w:hAnsi="Arial" w:cs="Arial"/>
          <w:bCs/>
          <w:lang w:eastAsia="de-DE"/>
        </w:rPr>
        <w:t xml:space="preserve">Die Not an den EU-Außengrenzen ist </w:t>
      </w:r>
      <w:r w:rsidR="00CC453E">
        <w:rPr>
          <w:rFonts w:ascii="Arial" w:eastAsia="Times New Roman" w:hAnsi="Arial" w:cs="Arial"/>
          <w:bCs/>
          <w:lang w:eastAsia="de-DE"/>
        </w:rPr>
        <w:t>groß</w:t>
      </w:r>
      <w:r w:rsidRPr="00C2080C">
        <w:rPr>
          <w:rFonts w:ascii="Arial" w:eastAsia="Times New Roman" w:hAnsi="Arial" w:cs="Arial"/>
          <w:bCs/>
          <w:lang w:eastAsia="de-DE"/>
        </w:rPr>
        <w:t xml:space="preserve">. Die Abschottung der </w:t>
      </w:r>
      <w:r w:rsidR="00CC453E">
        <w:rPr>
          <w:rFonts w:ascii="Arial" w:eastAsia="Times New Roman" w:hAnsi="Arial" w:cs="Arial"/>
          <w:bCs/>
          <w:lang w:eastAsia="de-DE"/>
        </w:rPr>
        <w:t>Europäischen Union(</w:t>
      </w:r>
      <w:r w:rsidRPr="00C2080C">
        <w:rPr>
          <w:rFonts w:ascii="Arial" w:eastAsia="Times New Roman" w:hAnsi="Arial" w:cs="Arial"/>
          <w:bCs/>
          <w:lang w:eastAsia="de-DE"/>
        </w:rPr>
        <w:t>EU</w:t>
      </w:r>
      <w:r w:rsidR="00CC453E">
        <w:rPr>
          <w:rFonts w:ascii="Arial" w:eastAsia="Times New Roman" w:hAnsi="Arial" w:cs="Arial"/>
          <w:bCs/>
          <w:lang w:eastAsia="de-DE"/>
        </w:rPr>
        <w:t>)</w:t>
      </w:r>
      <w:r w:rsidRPr="00C2080C">
        <w:rPr>
          <w:rFonts w:ascii="Arial" w:eastAsia="Times New Roman" w:hAnsi="Arial" w:cs="Arial"/>
          <w:bCs/>
          <w:lang w:eastAsia="de-DE"/>
        </w:rPr>
        <w:t xml:space="preserve"> </w:t>
      </w:r>
      <w:r w:rsidR="00F533AE" w:rsidRPr="00C2080C">
        <w:rPr>
          <w:rFonts w:ascii="Arial" w:eastAsia="Times New Roman" w:hAnsi="Arial" w:cs="Arial"/>
          <w:bCs/>
          <w:lang w:eastAsia="de-DE"/>
        </w:rPr>
        <w:t xml:space="preserve">gegen </w:t>
      </w:r>
      <w:r w:rsidRPr="00C2080C">
        <w:rPr>
          <w:rFonts w:ascii="Arial" w:eastAsia="Times New Roman" w:hAnsi="Arial" w:cs="Arial"/>
          <w:bCs/>
          <w:lang w:eastAsia="de-DE"/>
        </w:rPr>
        <w:t>Menschen, die Schutz suchen, nimmt weiter zu</w:t>
      </w:r>
      <w:r w:rsidR="0045668A" w:rsidRPr="00C2080C">
        <w:rPr>
          <w:rFonts w:ascii="Arial" w:eastAsia="Times New Roman" w:hAnsi="Arial" w:cs="Arial"/>
          <w:bCs/>
          <w:lang w:eastAsia="de-DE"/>
        </w:rPr>
        <w:t xml:space="preserve">, und die Resonanz für einen aktiven, der Menschenwürde sowie dem Menschen- und Völkerrecht verpflichteten Umgang mit Geflüchteten schrumpft. Seit vierzehn Jahren </w:t>
      </w:r>
      <w:r w:rsidR="0045668A" w:rsidRPr="00C2080C">
        <w:rPr>
          <w:rFonts w:ascii="Arial" w:eastAsia="Calibri" w:hAnsi="Arial" w:cs="Arial"/>
        </w:rPr>
        <w:t xml:space="preserve">zeigt </w:t>
      </w:r>
      <w:r w:rsidR="00121F0E" w:rsidRPr="00C2080C">
        <w:rPr>
          <w:rFonts w:ascii="Arial" w:eastAsia="Calibri" w:hAnsi="Arial" w:cs="Arial"/>
        </w:rPr>
        <w:t xml:space="preserve">dieser </w:t>
      </w:r>
      <w:r w:rsidR="00121F0E" w:rsidRPr="00C2080C">
        <w:rPr>
          <w:rFonts w:ascii="Arial" w:eastAsia="Calibri" w:hAnsi="Arial" w:cs="Arial"/>
          <w:b/>
          <w:bCs/>
        </w:rPr>
        <w:t>Bericht zum „Flüchtlingsschutz an den EU-Außengrenzen“</w:t>
      </w:r>
      <w:r w:rsidR="004A46BA">
        <w:rPr>
          <w:rFonts w:ascii="Arial" w:eastAsia="Calibri" w:hAnsi="Arial" w:cs="Arial"/>
          <w:b/>
          <w:bCs/>
        </w:rPr>
        <w:t>,</w:t>
      </w:r>
      <w:r w:rsidR="00121F0E" w:rsidRPr="00C2080C">
        <w:rPr>
          <w:rFonts w:ascii="Arial" w:eastAsia="Calibri" w:hAnsi="Arial" w:cs="Arial"/>
        </w:rPr>
        <w:t xml:space="preserve"> </w:t>
      </w:r>
      <w:r w:rsidR="0045668A" w:rsidRPr="00C2080C">
        <w:rPr>
          <w:rFonts w:ascii="Arial" w:eastAsia="Calibri" w:hAnsi="Arial" w:cs="Arial"/>
        </w:rPr>
        <w:t xml:space="preserve">in welche </w:t>
      </w:r>
      <w:r w:rsidR="00121F0E" w:rsidRPr="00C2080C">
        <w:rPr>
          <w:rFonts w:ascii="Arial" w:eastAsia="Calibri" w:hAnsi="Arial" w:cs="Arial"/>
          <w:b/>
          <w:bCs/>
        </w:rPr>
        <w:t>humanitären Notlagen</w:t>
      </w:r>
      <w:r w:rsidR="0045668A" w:rsidRPr="00C2080C">
        <w:rPr>
          <w:rFonts w:ascii="Arial" w:eastAsia="Calibri" w:hAnsi="Arial" w:cs="Arial"/>
        </w:rPr>
        <w:t xml:space="preserve"> </w:t>
      </w:r>
      <w:r w:rsidR="00121F0E" w:rsidRPr="00C2080C">
        <w:rPr>
          <w:rFonts w:ascii="Arial" w:eastAsia="Calibri" w:hAnsi="Arial" w:cs="Arial"/>
        </w:rPr>
        <w:t>Menschen an den europäischen Außengrenzen gezwungen werden. Die Evangelische Kirche im Rheinland</w:t>
      </w:r>
      <w:r w:rsidR="00CC453E">
        <w:rPr>
          <w:rFonts w:ascii="Arial" w:eastAsia="Calibri" w:hAnsi="Arial" w:cs="Arial"/>
        </w:rPr>
        <w:t>(EKiR)</w:t>
      </w:r>
      <w:r w:rsidR="00121F0E" w:rsidRPr="00C2080C">
        <w:rPr>
          <w:rFonts w:ascii="Arial" w:eastAsia="Calibri" w:hAnsi="Arial" w:cs="Arial"/>
        </w:rPr>
        <w:t xml:space="preserve"> setzt sich für die Gewährung sicherer und legaler </w:t>
      </w:r>
      <w:r w:rsidR="00526605" w:rsidRPr="00C2080C">
        <w:rPr>
          <w:rFonts w:ascii="Arial" w:eastAsia="Calibri" w:hAnsi="Arial" w:cs="Arial"/>
        </w:rPr>
        <w:t>Fluchtw</w:t>
      </w:r>
      <w:r w:rsidR="00121F0E" w:rsidRPr="00C2080C">
        <w:rPr>
          <w:rFonts w:ascii="Arial" w:eastAsia="Calibri" w:hAnsi="Arial" w:cs="Arial"/>
        </w:rPr>
        <w:t>ege in die EU ein; ebenso für gerechte, qualitativ hochwertige</w:t>
      </w:r>
      <w:r w:rsidR="00526605" w:rsidRPr="00C2080C">
        <w:rPr>
          <w:rFonts w:ascii="Arial" w:eastAsia="Calibri" w:hAnsi="Arial" w:cs="Arial"/>
        </w:rPr>
        <w:t xml:space="preserve"> </w:t>
      </w:r>
      <w:r w:rsidR="00121F0E" w:rsidRPr="00C2080C">
        <w:rPr>
          <w:rFonts w:ascii="Arial" w:eastAsia="Calibri" w:hAnsi="Arial" w:cs="Arial"/>
        </w:rPr>
        <w:t xml:space="preserve">Asylverfahren und </w:t>
      </w:r>
      <w:r w:rsidR="00526605" w:rsidRPr="00C2080C">
        <w:rPr>
          <w:rFonts w:ascii="Arial" w:eastAsia="Calibri" w:hAnsi="Arial" w:cs="Arial"/>
        </w:rPr>
        <w:t xml:space="preserve">für </w:t>
      </w:r>
      <w:r w:rsidR="00121F0E" w:rsidRPr="00C2080C">
        <w:rPr>
          <w:rFonts w:ascii="Arial" w:eastAsia="Calibri" w:hAnsi="Arial" w:cs="Arial"/>
        </w:rPr>
        <w:t>die Ermöglichung der Teilhabe von Neuankömmlingen</w:t>
      </w:r>
      <w:r w:rsidR="00526605" w:rsidRPr="00C2080C">
        <w:rPr>
          <w:rFonts w:ascii="Arial" w:eastAsia="Calibri" w:hAnsi="Arial" w:cs="Arial"/>
        </w:rPr>
        <w:t xml:space="preserve"> </w:t>
      </w:r>
      <w:r w:rsidR="00F533AE" w:rsidRPr="00C2080C">
        <w:rPr>
          <w:rFonts w:ascii="Arial" w:eastAsia="Calibri" w:hAnsi="Arial" w:cs="Arial"/>
        </w:rPr>
        <w:t xml:space="preserve">an der </w:t>
      </w:r>
      <w:r w:rsidR="00526605" w:rsidRPr="00C2080C">
        <w:rPr>
          <w:rFonts w:ascii="Arial" w:eastAsia="Calibri" w:hAnsi="Arial" w:cs="Arial"/>
        </w:rPr>
        <w:t>deutsche</w:t>
      </w:r>
      <w:r w:rsidR="00F533AE" w:rsidRPr="00C2080C">
        <w:rPr>
          <w:rFonts w:ascii="Arial" w:eastAsia="Calibri" w:hAnsi="Arial" w:cs="Arial"/>
        </w:rPr>
        <w:t>n</w:t>
      </w:r>
      <w:r w:rsidR="00526605" w:rsidRPr="00C2080C">
        <w:rPr>
          <w:rFonts w:ascii="Arial" w:eastAsia="Calibri" w:hAnsi="Arial" w:cs="Arial"/>
        </w:rPr>
        <w:t xml:space="preserve"> Gesellschaft</w:t>
      </w:r>
      <w:r w:rsidR="00121F0E" w:rsidRPr="00C2080C">
        <w:rPr>
          <w:rFonts w:ascii="Arial" w:eastAsia="Calibri" w:hAnsi="Arial" w:cs="Arial"/>
        </w:rPr>
        <w:t>.</w:t>
      </w:r>
    </w:p>
    <w:p w14:paraId="33898562" w14:textId="0AC3E618" w:rsidR="003450D4" w:rsidRPr="00C2080C" w:rsidRDefault="00965FE9" w:rsidP="00C2080C">
      <w:pPr>
        <w:spacing w:after="0" w:line="276" w:lineRule="auto"/>
        <w:jc w:val="both"/>
        <w:textAlignment w:val="center"/>
        <w:rPr>
          <w:rFonts w:ascii="Arial" w:eastAsia="Times New Roman" w:hAnsi="Arial" w:cs="Arial"/>
          <w:bCs/>
          <w:highlight w:val="yellow"/>
          <w:lang w:eastAsia="de-DE"/>
        </w:rPr>
      </w:pPr>
      <w:r w:rsidRPr="00C2080C">
        <w:rPr>
          <w:rFonts w:ascii="Arial" w:eastAsia="Calibri" w:hAnsi="Arial" w:cs="Arial"/>
        </w:rPr>
        <w:t xml:space="preserve">Im Jahr 2023 prägte einerseits die </w:t>
      </w:r>
      <w:r w:rsidRPr="00300781">
        <w:rPr>
          <w:rFonts w:ascii="Arial" w:eastAsia="Calibri" w:hAnsi="Arial" w:cs="Arial"/>
          <w:b/>
          <w:bCs/>
        </w:rPr>
        <w:t>anhaltende Flüchtlingsbewegung aus der Ukraine</w:t>
      </w:r>
      <w:r w:rsidRPr="00C2080C">
        <w:rPr>
          <w:rFonts w:ascii="Arial" w:eastAsia="Calibri" w:hAnsi="Arial" w:cs="Arial"/>
        </w:rPr>
        <w:t xml:space="preserve"> in die umliegenden Staaten die Wahrnehmung von Geflüchteten. Zugleich wurde in der EU das </w:t>
      </w:r>
      <w:r w:rsidRPr="00300781">
        <w:rPr>
          <w:rFonts w:ascii="Arial" w:eastAsia="Calibri" w:hAnsi="Arial" w:cs="Arial"/>
          <w:b/>
          <w:bCs/>
        </w:rPr>
        <w:t>bislang restriktivste Paket von Maßnahmen zur Flüchtlingsabwehr</w:t>
      </w:r>
      <w:r w:rsidRPr="00C2080C">
        <w:rPr>
          <w:rFonts w:ascii="Arial" w:eastAsia="Calibri" w:hAnsi="Arial" w:cs="Arial"/>
        </w:rPr>
        <w:t xml:space="preserve">, zur sanktionierenden und abweisenden Unterbringung und systematischen Entrechtung von Menschen im Rahmen des Gemeinsamen Europäischen Asylsystems </w:t>
      </w:r>
      <w:r w:rsidR="00CC453E">
        <w:rPr>
          <w:rFonts w:ascii="Arial" w:eastAsia="Calibri" w:hAnsi="Arial" w:cs="Arial"/>
        </w:rPr>
        <w:t>auf den Weg gebracht</w:t>
      </w:r>
      <w:r w:rsidRPr="00C2080C">
        <w:rPr>
          <w:rFonts w:ascii="Arial" w:eastAsia="Calibri" w:hAnsi="Arial" w:cs="Arial"/>
        </w:rPr>
        <w:t xml:space="preserve">. Hierbei setzten sich rechtspopulistische und -nationale Kräfte durch, die in der EU inzwischen die </w:t>
      </w:r>
      <w:r w:rsidR="00F533AE" w:rsidRPr="00C2080C">
        <w:rPr>
          <w:rFonts w:ascii="Arial" w:eastAsia="Calibri" w:hAnsi="Arial" w:cs="Arial"/>
        </w:rPr>
        <w:t xml:space="preserve">die Politik </w:t>
      </w:r>
      <w:r w:rsidRPr="00C2080C">
        <w:rPr>
          <w:rFonts w:ascii="Arial" w:eastAsia="Calibri" w:hAnsi="Arial" w:cs="Arial"/>
        </w:rPr>
        <w:t xml:space="preserve">der </w:t>
      </w:r>
      <w:r w:rsidR="00F533AE" w:rsidRPr="00C2080C">
        <w:rPr>
          <w:rFonts w:ascii="Arial" w:eastAsia="Calibri" w:hAnsi="Arial" w:cs="Arial"/>
        </w:rPr>
        <w:t>Mitgliedsstaaten</w:t>
      </w:r>
      <w:r w:rsidRPr="00C2080C">
        <w:rPr>
          <w:rFonts w:ascii="Arial" w:eastAsia="Calibri" w:hAnsi="Arial" w:cs="Arial"/>
        </w:rPr>
        <w:t xml:space="preserve"> führen</w:t>
      </w:r>
      <w:r w:rsidR="00F533AE" w:rsidRPr="00C2080C">
        <w:rPr>
          <w:rFonts w:ascii="Arial" w:eastAsia="Calibri" w:hAnsi="Arial" w:cs="Arial"/>
        </w:rPr>
        <w:t>d beeinflussen</w:t>
      </w:r>
      <w:r w:rsidRPr="00C2080C">
        <w:rPr>
          <w:rFonts w:ascii="Arial" w:eastAsia="Calibri" w:hAnsi="Arial" w:cs="Arial"/>
        </w:rPr>
        <w:t>. Bisher als Unrecht geltende Maßnahmen wie die Inhaftierung von Familien mit Kindern über 12 Jahren, Unterbringung in haftähnlichen Bedingungen und</w:t>
      </w:r>
      <w:r w:rsidR="00F17860" w:rsidRPr="00C2080C">
        <w:rPr>
          <w:rFonts w:ascii="Arial" w:eastAsia="Calibri" w:hAnsi="Arial" w:cs="Arial"/>
        </w:rPr>
        <w:t xml:space="preserve"> die Fiktion der Nichteinreise</w:t>
      </w:r>
      <w:r w:rsidRPr="00C2080C">
        <w:rPr>
          <w:rFonts w:ascii="Arial" w:eastAsia="Calibri" w:hAnsi="Arial" w:cs="Arial"/>
        </w:rPr>
        <w:t xml:space="preserve"> </w:t>
      </w:r>
      <w:r w:rsidR="00F17860" w:rsidRPr="00C2080C">
        <w:rPr>
          <w:rFonts w:ascii="Arial" w:eastAsia="Calibri" w:hAnsi="Arial" w:cs="Arial"/>
        </w:rPr>
        <w:t xml:space="preserve">sollen </w:t>
      </w:r>
      <w:r w:rsidRPr="00C2080C">
        <w:rPr>
          <w:rFonts w:ascii="Arial" w:eastAsia="Calibri" w:hAnsi="Arial" w:cs="Arial"/>
        </w:rPr>
        <w:t>mit de</w:t>
      </w:r>
      <w:r w:rsidR="00F17860" w:rsidRPr="00C2080C">
        <w:rPr>
          <w:rFonts w:ascii="Arial" w:eastAsia="Calibri" w:hAnsi="Arial" w:cs="Arial"/>
        </w:rPr>
        <w:t>m</w:t>
      </w:r>
      <w:r w:rsidRPr="00C2080C">
        <w:rPr>
          <w:rFonts w:ascii="Arial" w:eastAsia="Calibri" w:hAnsi="Arial" w:cs="Arial"/>
        </w:rPr>
        <w:t xml:space="preserve"> im Juni vom Europäischen Rat beschlossenen</w:t>
      </w:r>
      <w:r w:rsidR="00F17860" w:rsidRPr="00C2080C">
        <w:rPr>
          <w:rFonts w:ascii="Arial" w:eastAsia="Calibri" w:hAnsi="Arial" w:cs="Arial"/>
        </w:rPr>
        <w:t xml:space="preserve"> Entwurf der</w:t>
      </w:r>
      <w:r w:rsidRPr="00C2080C">
        <w:rPr>
          <w:rFonts w:ascii="Arial" w:eastAsia="Calibri" w:hAnsi="Arial" w:cs="Arial"/>
        </w:rPr>
        <w:t xml:space="preserve"> GEAS-Reform für legal </w:t>
      </w:r>
      <w:r w:rsidR="00F533AE" w:rsidRPr="00C2080C">
        <w:rPr>
          <w:rFonts w:ascii="Arial" w:eastAsia="Calibri" w:hAnsi="Arial" w:cs="Arial"/>
        </w:rPr>
        <w:t xml:space="preserve">oder zum Regelfall </w:t>
      </w:r>
      <w:r w:rsidRPr="00C2080C">
        <w:rPr>
          <w:rFonts w:ascii="Arial" w:eastAsia="Calibri" w:hAnsi="Arial" w:cs="Arial"/>
        </w:rPr>
        <w:t>erklärt</w:t>
      </w:r>
      <w:r w:rsidR="00F17860" w:rsidRPr="00C2080C">
        <w:rPr>
          <w:rFonts w:ascii="Arial" w:eastAsia="Calibri" w:hAnsi="Arial" w:cs="Arial"/>
        </w:rPr>
        <w:t xml:space="preserve"> werden</w:t>
      </w:r>
      <w:r w:rsidRPr="00C2080C">
        <w:rPr>
          <w:rFonts w:ascii="Arial" w:eastAsia="Calibri" w:hAnsi="Arial" w:cs="Arial"/>
        </w:rPr>
        <w:t>.</w:t>
      </w:r>
      <w:r w:rsidR="00D47809" w:rsidRPr="00C2080C">
        <w:rPr>
          <w:rFonts w:ascii="Arial" w:eastAsia="Calibri" w:hAnsi="Arial" w:cs="Arial"/>
        </w:rPr>
        <w:t xml:space="preserve"> Das individuelle Recht auf Prüfung eines Asylgesuchs wird </w:t>
      </w:r>
      <w:r w:rsidR="00602A7F" w:rsidRPr="00C2080C">
        <w:rPr>
          <w:rFonts w:ascii="Arial" w:eastAsia="Calibri" w:hAnsi="Arial" w:cs="Arial"/>
        </w:rPr>
        <w:t>reduziert, und Flüchtlingsschutz wird anhand von Zuständigkeitsprüfung</w:t>
      </w:r>
      <w:r w:rsidR="004A46BA">
        <w:rPr>
          <w:rFonts w:ascii="Arial" w:eastAsia="Calibri" w:hAnsi="Arial" w:cs="Arial"/>
        </w:rPr>
        <w:t>en</w:t>
      </w:r>
      <w:r w:rsidR="00602A7F" w:rsidRPr="00C2080C">
        <w:rPr>
          <w:rFonts w:ascii="Arial" w:eastAsia="Calibri" w:hAnsi="Arial" w:cs="Arial"/>
        </w:rPr>
        <w:t xml:space="preserve"> ausgelagert – statt </w:t>
      </w:r>
      <w:r w:rsidR="003D5C57" w:rsidRPr="00C2080C">
        <w:rPr>
          <w:rFonts w:ascii="Arial" w:eastAsia="Calibri" w:hAnsi="Arial" w:cs="Arial"/>
        </w:rPr>
        <w:t xml:space="preserve">sich an der Not der Einzelperson und </w:t>
      </w:r>
      <w:r w:rsidR="00F533AE" w:rsidRPr="00C2080C">
        <w:rPr>
          <w:rFonts w:ascii="Arial" w:eastAsia="Calibri" w:hAnsi="Arial" w:cs="Arial"/>
        </w:rPr>
        <w:t xml:space="preserve">den </w:t>
      </w:r>
      <w:r w:rsidR="003D5C57" w:rsidRPr="00C2080C">
        <w:rPr>
          <w:rFonts w:ascii="Arial" w:eastAsia="Calibri" w:hAnsi="Arial" w:cs="Arial"/>
        </w:rPr>
        <w:t>tatsächlichen Möglichkeiten der Gesellschaft zu orientieren.</w:t>
      </w:r>
      <w:r w:rsidR="00602A7F" w:rsidRPr="00C2080C">
        <w:rPr>
          <w:rFonts w:ascii="Arial" w:eastAsia="Calibri" w:hAnsi="Arial" w:cs="Arial"/>
        </w:rPr>
        <w:t xml:space="preserve"> </w:t>
      </w:r>
      <w:r w:rsidR="00F17860" w:rsidRPr="00C2080C">
        <w:rPr>
          <w:rFonts w:ascii="Arial" w:eastAsia="Calibri" w:hAnsi="Arial" w:cs="Arial"/>
        </w:rPr>
        <w:t xml:space="preserve"> </w:t>
      </w:r>
    </w:p>
    <w:p w14:paraId="462743BB" w14:textId="5D0501D4" w:rsidR="00FB31A3" w:rsidRPr="00C2080C" w:rsidRDefault="00FB31A3" w:rsidP="00C2080C">
      <w:pPr>
        <w:spacing w:after="0" w:line="276" w:lineRule="auto"/>
        <w:jc w:val="both"/>
        <w:rPr>
          <w:rFonts w:ascii="Arial" w:eastAsia="Calibri" w:hAnsi="Arial" w:cs="Arial"/>
        </w:rPr>
      </w:pPr>
      <w:r w:rsidRPr="00C2080C">
        <w:rPr>
          <w:rFonts w:ascii="Arial" w:eastAsia="Calibri" w:hAnsi="Arial" w:cs="Arial"/>
        </w:rPr>
        <w:t xml:space="preserve">Weiterhin sind </w:t>
      </w:r>
      <w:r w:rsidR="003975D8" w:rsidRPr="00300781">
        <w:rPr>
          <w:rFonts w:ascii="Arial" w:eastAsia="Calibri" w:hAnsi="Arial" w:cs="Arial"/>
          <w:b/>
          <w:bCs/>
        </w:rPr>
        <w:t>gravierende Menschenrechtsverletzungen</w:t>
      </w:r>
      <w:r w:rsidRPr="00300781">
        <w:rPr>
          <w:rFonts w:ascii="Arial" w:eastAsia="Calibri" w:hAnsi="Arial" w:cs="Arial"/>
          <w:b/>
          <w:bCs/>
        </w:rPr>
        <w:t xml:space="preserve"> an Europas Außengrenzen</w:t>
      </w:r>
      <w:r w:rsidR="00300781">
        <w:rPr>
          <w:rFonts w:ascii="Arial" w:eastAsia="Calibri" w:hAnsi="Arial" w:cs="Arial"/>
        </w:rPr>
        <w:t xml:space="preserve"> an der Tagesordnung</w:t>
      </w:r>
      <w:r w:rsidRPr="00C2080C">
        <w:rPr>
          <w:rFonts w:ascii="Arial" w:eastAsia="Calibri" w:hAnsi="Arial" w:cs="Arial"/>
        </w:rPr>
        <w:t xml:space="preserve">. Gewaltsame Zurückschiebungen, sogenannte Pushbacks, sind umfassend dokumentiert. </w:t>
      </w:r>
      <w:r w:rsidR="00CC453E">
        <w:rPr>
          <w:rFonts w:ascii="Arial" w:eastAsia="Calibri" w:hAnsi="Arial" w:cs="Arial"/>
        </w:rPr>
        <w:t>Bei dem</w:t>
      </w:r>
      <w:r w:rsidRPr="00C2080C">
        <w:rPr>
          <w:rFonts w:ascii="Arial" w:eastAsia="Calibri" w:hAnsi="Arial" w:cs="Arial"/>
        </w:rPr>
        <w:t xml:space="preserve"> letzte</w:t>
      </w:r>
      <w:r w:rsidR="00CC453E">
        <w:rPr>
          <w:rFonts w:ascii="Arial" w:eastAsia="Calibri" w:hAnsi="Arial" w:cs="Arial"/>
        </w:rPr>
        <w:t>n</w:t>
      </w:r>
      <w:r w:rsidRPr="00C2080C">
        <w:rPr>
          <w:rFonts w:ascii="Arial" w:eastAsia="Calibri" w:hAnsi="Arial" w:cs="Arial"/>
        </w:rPr>
        <w:t xml:space="preserve"> große</w:t>
      </w:r>
      <w:r w:rsidR="00CC453E">
        <w:rPr>
          <w:rFonts w:ascii="Arial" w:eastAsia="Calibri" w:hAnsi="Arial" w:cs="Arial"/>
        </w:rPr>
        <w:t>n</w:t>
      </w:r>
      <w:r w:rsidRPr="00C2080C">
        <w:rPr>
          <w:rFonts w:ascii="Arial" w:eastAsia="Calibri" w:hAnsi="Arial" w:cs="Arial"/>
        </w:rPr>
        <w:t xml:space="preserve"> Schiffsunglück</w:t>
      </w:r>
      <w:r w:rsidR="00CC453E">
        <w:rPr>
          <w:rFonts w:ascii="Arial" w:eastAsia="Calibri" w:hAnsi="Arial" w:cs="Arial"/>
        </w:rPr>
        <w:t xml:space="preserve"> kamen über</w:t>
      </w:r>
      <w:r w:rsidRPr="00C2080C">
        <w:rPr>
          <w:rFonts w:ascii="Arial" w:eastAsia="Calibri" w:hAnsi="Arial" w:cs="Arial"/>
        </w:rPr>
        <w:t xml:space="preserve"> 700 Personen ums Leben kamen</w:t>
      </w:r>
      <w:r w:rsidR="00CC453E">
        <w:rPr>
          <w:rFonts w:ascii="Arial" w:eastAsia="Calibri" w:hAnsi="Arial" w:cs="Arial"/>
        </w:rPr>
        <w:t>(</w:t>
      </w:r>
      <w:r w:rsidR="00C928D3" w:rsidRPr="00C2080C">
        <w:rPr>
          <w:rFonts w:ascii="Arial" w:eastAsia="Calibri" w:hAnsi="Arial" w:cs="Arial"/>
        </w:rPr>
        <w:t>14.06.2023</w:t>
      </w:r>
      <w:r w:rsidR="00CC453E">
        <w:rPr>
          <w:rFonts w:ascii="Arial" w:eastAsia="Calibri" w:hAnsi="Arial" w:cs="Arial"/>
        </w:rPr>
        <w:t xml:space="preserve">). Nach dem </w:t>
      </w:r>
      <w:r w:rsidR="00C928D3" w:rsidRPr="00C2080C">
        <w:rPr>
          <w:rFonts w:ascii="Arial" w:eastAsia="Calibri" w:hAnsi="Arial" w:cs="Arial"/>
        </w:rPr>
        <w:t>aktuelle</w:t>
      </w:r>
      <w:r w:rsidR="00CC453E">
        <w:rPr>
          <w:rFonts w:ascii="Arial" w:eastAsia="Calibri" w:hAnsi="Arial" w:cs="Arial"/>
        </w:rPr>
        <w:t>n</w:t>
      </w:r>
      <w:r w:rsidR="00C928D3" w:rsidRPr="00C2080C">
        <w:rPr>
          <w:rFonts w:ascii="Arial" w:eastAsia="Calibri" w:hAnsi="Arial" w:cs="Arial"/>
        </w:rPr>
        <w:t xml:space="preserve"> Stand der Recherchen</w:t>
      </w:r>
      <w:r w:rsidR="00CC453E">
        <w:rPr>
          <w:rFonts w:ascii="Arial" w:eastAsia="Calibri" w:hAnsi="Arial" w:cs="Arial"/>
        </w:rPr>
        <w:t xml:space="preserve"> wurde </w:t>
      </w:r>
      <w:r w:rsidR="00C928D3" w:rsidRPr="00C2080C">
        <w:rPr>
          <w:rFonts w:ascii="Arial" w:eastAsia="Calibri" w:hAnsi="Arial" w:cs="Arial"/>
        </w:rPr>
        <w:t xml:space="preserve"> das vollkommen überladene Boot </w:t>
      </w:r>
      <w:r w:rsidR="00CC453E">
        <w:rPr>
          <w:rFonts w:ascii="Arial" w:eastAsia="Calibri" w:hAnsi="Arial" w:cs="Arial"/>
        </w:rPr>
        <w:t xml:space="preserve">von der </w:t>
      </w:r>
      <w:r w:rsidR="00CC453E" w:rsidRPr="00C2080C">
        <w:rPr>
          <w:rFonts w:ascii="Arial" w:eastAsia="Calibri" w:hAnsi="Arial" w:cs="Arial"/>
        </w:rPr>
        <w:t xml:space="preserve">griechischen Küstenwache </w:t>
      </w:r>
      <w:r w:rsidR="00C928D3" w:rsidRPr="00C2080C">
        <w:rPr>
          <w:rFonts w:ascii="Arial" w:eastAsia="Calibri" w:hAnsi="Arial" w:cs="Arial"/>
        </w:rPr>
        <w:t xml:space="preserve">zurück in </w:t>
      </w:r>
      <w:r w:rsidR="00CC453E">
        <w:rPr>
          <w:rFonts w:ascii="Arial" w:eastAsia="Calibri" w:hAnsi="Arial" w:cs="Arial"/>
        </w:rPr>
        <w:t xml:space="preserve">Richtung der </w:t>
      </w:r>
      <w:r w:rsidR="00C928D3" w:rsidRPr="00C2080C">
        <w:rPr>
          <w:rFonts w:ascii="Arial" w:eastAsia="Calibri" w:hAnsi="Arial" w:cs="Arial"/>
        </w:rPr>
        <w:t>libysche</w:t>
      </w:r>
      <w:r w:rsidR="00CC453E">
        <w:rPr>
          <w:rFonts w:ascii="Arial" w:eastAsia="Calibri" w:hAnsi="Arial" w:cs="Arial"/>
        </w:rPr>
        <w:t>n</w:t>
      </w:r>
      <w:r w:rsidR="00C928D3" w:rsidRPr="00C2080C">
        <w:rPr>
          <w:rFonts w:ascii="Arial" w:eastAsia="Calibri" w:hAnsi="Arial" w:cs="Arial"/>
        </w:rPr>
        <w:t xml:space="preserve"> Gewässer </w:t>
      </w:r>
      <w:r w:rsidR="00CC453E">
        <w:rPr>
          <w:rFonts w:ascii="Arial" w:eastAsia="Calibri" w:hAnsi="Arial" w:cs="Arial"/>
        </w:rPr>
        <w:t>gezogen</w:t>
      </w:r>
      <w:r w:rsidR="00C928D3" w:rsidRPr="00C2080C">
        <w:rPr>
          <w:rFonts w:ascii="Arial" w:eastAsia="Calibri" w:hAnsi="Arial" w:cs="Arial"/>
        </w:rPr>
        <w:t xml:space="preserve"> – anstatt Hilfe zu leisten. </w:t>
      </w:r>
      <w:r w:rsidR="00054D5C" w:rsidRPr="00C2080C">
        <w:rPr>
          <w:rFonts w:ascii="Arial" w:eastAsia="Calibri" w:hAnsi="Arial" w:cs="Arial"/>
        </w:rPr>
        <w:t>So werden europäische Staaten zu Tätern, die Grenzen statt Schutz- zum Bedrohungsraum, und europäische Werte zur Floskel statt gelebte</w:t>
      </w:r>
      <w:r w:rsidR="008A0749" w:rsidRPr="00C2080C">
        <w:rPr>
          <w:rFonts w:ascii="Arial" w:eastAsia="Calibri" w:hAnsi="Arial" w:cs="Arial"/>
        </w:rPr>
        <w:t xml:space="preserve">r Realität. </w:t>
      </w:r>
      <w:r w:rsidR="00F533AE" w:rsidRPr="00C2080C">
        <w:rPr>
          <w:rFonts w:ascii="Arial" w:eastAsia="Calibri" w:hAnsi="Arial" w:cs="Arial"/>
        </w:rPr>
        <w:t>Die durchführenden Staaten erhalten Rückenwind durch die restriktive politische Grundhaltung.</w:t>
      </w:r>
    </w:p>
    <w:p w14:paraId="6A5B2FC0" w14:textId="77777777" w:rsidR="003975D8" w:rsidRPr="00C2080C" w:rsidRDefault="003975D8" w:rsidP="00C2080C">
      <w:pPr>
        <w:spacing w:after="0" w:line="276" w:lineRule="auto"/>
        <w:jc w:val="both"/>
        <w:rPr>
          <w:rFonts w:ascii="Arial" w:eastAsia="Calibri" w:hAnsi="Arial" w:cs="Arial"/>
          <w:bCs/>
        </w:rPr>
      </w:pPr>
    </w:p>
    <w:p w14:paraId="01736427" w14:textId="42BEF623" w:rsidR="0056469A" w:rsidRPr="00C2080C" w:rsidRDefault="008A0749" w:rsidP="00C2080C">
      <w:pPr>
        <w:spacing w:after="0" w:line="276" w:lineRule="auto"/>
        <w:jc w:val="both"/>
        <w:rPr>
          <w:rFonts w:ascii="Arial" w:eastAsia="Calibri" w:hAnsi="Arial" w:cs="Arial"/>
        </w:rPr>
      </w:pPr>
      <w:r w:rsidRPr="00C2080C">
        <w:rPr>
          <w:rFonts w:ascii="Arial" w:eastAsia="Calibri" w:hAnsi="Arial" w:cs="Arial"/>
          <w:bCs/>
        </w:rPr>
        <w:t xml:space="preserve">Auch bei der </w:t>
      </w:r>
      <w:r w:rsidRPr="00300781">
        <w:rPr>
          <w:rFonts w:ascii="Arial" w:eastAsia="Calibri" w:hAnsi="Arial" w:cs="Arial"/>
          <w:b/>
        </w:rPr>
        <w:t xml:space="preserve">Bekämpfung von </w:t>
      </w:r>
      <w:r w:rsidR="0056469A" w:rsidRPr="00300781">
        <w:rPr>
          <w:rFonts w:ascii="Arial" w:eastAsia="Calibri" w:hAnsi="Arial" w:cs="Arial"/>
          <w:b/>
        </w:rPr>
        <w:t>Fluchtursachen</w:t>
      </w:r>
      <w:r w:rsidRPr="00C2080C">
        <w:rPr>
          <w:rFonts w:ascii="Arial" w:eastAsia="Calibri" w:hAnsi="Arial" w:cs="Arial"/>
          <w:bCs/>
        </w:rPr>
        <w:t xml:space="preserve"> wird weniger auf </w:t>
      </w:r>
      <w:r w:rsidR="0056469A" w:rsidRPr="00C2080C">
        <w:rPr>
          <w:rFonts w:ascii="Arial" w:eastAsia="Calibri" w:hAnsi="Arial" w:cs="Arial"/>
        </w:rPr>
        <w:t xml:space="preserve">die </w:t>
      </w:r>
      <w:r w:rsidR="00F533AE" w:rsidRPr="00C2080C">
        <w:rPr>
          <w:rFonts w:ascii="Arial" w:eastAsia="Calibri" w:hAnsi="Arial" w:cs="Arial"/>
        </w:rPr>
        <w:t xml:space="preserve">Gründe für </w:t>
      </w:r>
      <w:r w:rsidR="0056469A" w:rsidRPr="00C2080C">
        <w:rPr>
          <w:rFonts w:ascii="Arial" w:eastAsia="Calibri" w:hAnsi="Arial" w:cs="Arial"/>
        </w:rPr>
        <w:t>Bürgerkrieg, Armut, Terror, Bildungsmangel, Ressourcenmangel, Klimawandel und religiöser Verfolgung</w:t>
      </w:r>
      <w:r w:rsidRPr="00C2080C">
        <w:rPr>
          <w:rFonts w:ascii="Arial" w:eastAsia="Calibri" w:hAnsi="Arial" w:cs="Arial"/>
        </w:rPr>
        <w:t xml:space="preserve"> geschaut.</w:t>
      </w:r>
      <w:r w:rsidR="006D317E" w:rsidRPr="00C2080C">
        <w:rPr>
          <w:rFonts w:ascii="Arial" w:eastAsia="Calibri" w:hAnsi="Arial" w:cs="Arial"/>
        </w:rPr>
        <w:t xml:space="preserve"> Notwendig wären</w:t>
      </w:r>
      <w:r w:rsidR="0056469A" w:rsidRPr="00C2080C">
        <w:rPr>
          <w:rFonts w:ascii="Arial" w:eastAsia="Calibri" w:hAnsi="Arial" w:cs="Arial"/>
        </w:rPr>
        <w:t xml:space="preserve"> </w:t>
      </w:r>
      <w:r w:rsidR="00CE47B8" w:rsidRPr="00C2080C">
        <w:rPr>
          <w:rFonts w:ascii="Arial" w:eastAsia="Calibri" w:hAnsi="Arial" w:cs="Arial"/>
        </w:rPr>
        <w:t>gemeinschaftliches Vorgehen und solidarisches Miteinander</w:t>
      </w:r>
      <w:r w:rsidRPr="00C2080C">
        <w:rPr>
          <w:rFonts w:ascii="Arial" w:eastAsia="Calibri" w:hAnsi="Arial" w:cs="Arial"/>
        </w:rPr>
        <w:t>, auch ein</w:t>
      </w:r>
      <w:r w:rsidR="0056469A" w:rsidRPr="00C2080C">
        <w:rPr>
          <w:rFonts w:ascii="Arial" w:eastAsia="Calibri" w:hAnsi="Arial" w:cs="Arial"/>
        </w:rPr>
        <w:t xml:space="preserve"> Abbau von ungerechten Handelsbeziehungen</w:t>
      </w:r>
      <w:r w:rsidRPr="00C2080C">
        <w:rPr>
          <w:rFonts w:ascii="Arial" w:eastAsia="Calibri" w:hAnsi="Arial" w:cs="Arial"/>
        </w:rPr>
        <w:t xml:space="preserve"> und</w:t>
      </w:r>
      <w:r w:rsidR="0056469A" w:rsidRPr="00C2080C">
        <w:rPr>
          <w:rFonts w:ascii="Arial" w:eastAsia="Calibri" w:hAnsi="Arial" w:cs="Arial"/>
        </w:rPr>
        <w:t xml:space="preserve"> eine ausgeprägte Menschenrechts- und Friedensarbeit</w:t>
      </w:r>
      <w:r w:rsidRPr="00C2080C">
        <w:rPr>
          <w:rFonts w:ascii="Arial" w:eastAsia="Calibri" w:hAnsi="Arial" w:cs="Arial"/>
        </w:rPr>
        <w:t>. Eine</w:t>
      </w:r>
      <w:r w:rsidR="0056469A" w:rsidRPr="00C2080C">
        <w:rPr>
          <w:rFonts w:ascii="Arial" w:eastAsia="Calibri" w:hAnsi="Arial" w:cs="Arial"/>
        </w:rPr>
        <w:t xml:space="preserve"> internationale Abrüstung inklusive Waffenexportverbote</w:t>
      </w:r>
      <w:r w:rsidRPr="00C2080C">
        <w:rPr>
          <w:rFonts w:ascii="Arial" w:eastAsia="Calibri" w:hAnsi="Arial" w:cs="Arial"/>
        </w:rPr>
        <w:t>n</w:t>
      </w:r>
      <w:r w:rsidR="0056469A" w:rsidRPr="00C2080C">
        <w:rPr>
          <w:rFonts w:ascii="Arial" w:eastAsia="Calibri" w:hAnsi="Arial" w:cs="Arial"/>
        </w:rPr>
        <w:t xml:space="preserve"> und eine</w:t>
      </w:r>
      <w:r w:rsidR="006D317E" w:rsidRPr="00C2080C">
        <w:rPr>
          <w:rFonts w:ascii="Arial" w:eastAsia="Calibri" w:hAnsi="Arial" w:cs="Arial"/>
        </w:rPr>
        <w:t xml:space="preserve"> </w:t>
      </w:r>
      <w:r w:rsidR="0056469A" w:rsidRPr="00C2080C">
        <w:rPr>
          <w:rFonts w:ascii="Arial" w:eastAsia="Calibri" w:hAnsi="Arial" w:cs="Arial"/>
        </w:rPr>
        <w:t>nachhaltige Stärkung der Entwicklungszusammenarbeit</w:t>
      </w:r>
      <w:r w:rsidRPr="00C2080C">
        <w:rPr>
          <w:rFonts w:ascii="Arial" w:eastAsia="Calibri" w:hAnsi="Arial" w:cs="Arial"/>
        </w:rPr>
        <w:t xml:space="preserve"> wären langfristig vonnöten</w:t>
      </w:r>
      <w:r w:rsidR="006D317E" w:rsidRPr="00C2080C">
        <w:rPr>
          <w:rFonts w:ascii="Arial" w:eastAsia="Calibri" w:hAnsi="Arial" w:cs="Arial"/>
        </w:rPr>
        <w:t xml:space="preserve">, ebenso wie </w:t>
      </w:r>
      <w:r w:rsidR="00E017AC" w:rsidRPr="00C2080C">
        <w:rPr>
          <w:rFonts w:ascii="Arial" w:eastAsia="Calibri" w:hAnsi="Arial" w:cs="Arial"/>
        </w:rPr>
        <w:t>Klimaschutz.</w:t>
      </w:r>
      <w:r w:rsidR="006D317E" w:rsidRPr="00C2080C">
        <w:rPr>
          <w:rStyle w:val="Funotenzeichen"/>
          <w:rFonts w:ascii="Arial" w:eastAsia="Calibri" w:hAnsi="Arial" w:cs="Arial"/>
        </w:rPr>
        <w:t xml:space="preserve"> </w:t>
      </w:r>
      <w:r w:rsidR="006D317E" w:rsidRPr="00C2080C">
        <w:rPr>
          <w:rStyle w:val="Funotenzeichen"/>
          <w:rFonts w:ascii="Arial" w:eastAsia="Calibri" w:hAnsi="Arial" w:cs="Arial"/>
        </w:rPr>
        <w:footnoteReference w:id="2"/>
      </w:r>
      <w:r w:rsidR="0056469A" w:rsidRPr="00C2080C">
        <w:rPr>
          <w:rFonts w:ascii="Arial" w:eastAsia="Calibri" w:hAnsi="Arial" w:cs="Arial"/>
        </w:rPr>
        <w:t xml:space="preserve"> </w:t>
      </w:r>
      <w:r w:rsidR="006D317E" w:rsidRPr="00C2080C">
        <w:rPr>
          <w:rFonts w:ascii="Arial" w:eastAsia="Calibri" w:hAnsi="Arial" w:cs="Arial"/>
        </w:rPr>
        <w:t xml:space="preserve">Doch ähnlich </w:t>
      </w:r>
      <w:r w:rsidR="00E017AC" w:rsidRPr="00C2080C">
        <w:rPr>
          <w:rFonts w:ascii="Arial" w:eastAsia="Calibri" w:hAnsi="Arial" w:cs="Arial"/>
        </w:rPr>
        <w:t xml:space="preserve">wie beim Flüchtlingsschutz fällt die </w:t>
      </w:r>
      <w:r w:rsidR="0056469A" w:rsidRPr="00C2080C">
        <w:rPr>
          <w:rFonts w:ascii="Arial" w:eastAsia="Calibri" w:hAnsi="Arial" w:cs="Arial"/>
        </w:rPr>
        <w:t xml:space="preserve">EU </w:t>
      </w:r>
      <w:r w:rsidR="006D317E" w:rsidRPr="00C2080C">
        <w:rPr>
          <w:rFonts w:ascii="Arial" w:eastAsia="Calibri" w:hAnsi="Arial" w:cs="Arial"/>
        </w:rPr>
        <w:t xml:space="preserve">in </w:t>
      </w:r>
      <w:r w:rsidR="0056469A" w:rsidRPr="00C2080C">
        <w:rPr>
          <w:rFonts w:ascii="Arial" w:eastAsia="Calibri" w:hAnsi="Arial" w:cs="Arial"/>
        </w:rPr>
        <w:t>diesen Bereichen regelmäßig hinter ihren eigenen Ansprüchen und Willensäußerungen zurück. Stattdessen werden unter dem Euphemismus „Bekämpfung von Fluchtursachen“ EU-Außengrenzen befestigt und Flucht nach Europa verhindert</w:t>
      </w:r>
      <w:r w:rsidR="00FB4029" w:rsidRPr="00C2080C">
        <w:rPr>
          <w:rFonts w:ascii="Arial" w:eastAsia="Calibri" w:hAnsi="Arial" w:cs="Arial"/>
        </w:rPr>
        <w:t>.</w:t>
      </w:r>
      <w:r w:rsidR="006D317E" w:rsidRPr="00C2080C">
        <w:rPr>
          <w:rFonts w:ascii="Arial" w:eastAsia="Calibri" w:hAnsi="Arial" w:cs="Arial"/>
        </w:rPr>
        <w:t xml:space="preserve"> </w:t>
      </w:r>
    </w:p>
    <w:p w14:paraId="56A32125" w14:textId="77777777" w:rsidR="00C24D5B" w:rsidRPr="00C2080C" w:rsidRDefault="00C24D5B" w:rsidP="00C2080C">
      <w:pPr>
        <w:spacing w:after="0" w:line="276" w:lineRule="auto"/>
        <w:jc w:val="both"/>
        <w:textAlignment w:val="center"/>
        <w:rPr>
          <w:rFonts w:ascii="Arial" w:eastAsia="Times New Roman" w:hAnsi="Arial" w:cs="Arial"/>
          <w:b/>
          <w:bCs/>
          <w:highlight w:val="yellow"/>
          <w:lang w:eastAsia="de-DE"/>
        </w:rPr>
      </w:pPr>
    </w:p>
    <w:p w14:paraId="156F6903" w14:textId="77777777" w:rsidR="00371F87" w:rsidRPr="00C2080C" w:rsidRDefault="00371F87" w:rsidP="00C2080C">
      <w:pPr>
        <w:spacing w:after="0" w:line="276" w:lineRule="auto"/>
        <w:jc w:val="both"/>
        <w:textAlignment w:val="center"/>
        <w:rPr>
          <w:rFonts w:ascii="Arial" w:eastAsia="Times New Roman" w:hAnsi="Arial" w:cs="Arial"/>
          <w:b/>
          <w:bCs/>
          <w:lang w:eastAsia="de-DE"/>
        </w:rPr>
      </w:pPr>
    </w:p>
    <w:p w14:paraId="281A0186" w14:textId="46D3225D" w:rsidR="00B103D0" w:rsidRPr="00C2080C" w:rsidRDefault="001A3E83" w:rsidP="00C2080C">
      <w:pPr>
        <w:spacing w:after="0" w:line="276" w:lineRule="auto"/>
        <w:jc w:val="both"/>
        <w:textAlignment w:val="center"/>
        <w:rPr>
          <w:rFonts w:ascii="Arial" w:eastAsia="Times New Roman" w:hAnsi="Arial" w:cs="Arial"/>
          <w:b/>
          <w:bCs/>
          <w:lang w:eastAsia="de-DE"/>
        </w:rPr>
      </w:pPr>
      <w:r w:rsidRPr="00C2080C">
        <w:rPr>
          <w:rFonts w:ascii="Arial" w:eastAsia="Times New Roman" w:hAnsi="Arial" w:cs="Arial"/>
          <w:b/>
          <w:bCs/>
          <w:lang w:eastAsia="de-DE"/>
        </w:rPr>
        <w:t>2.</w:t>
      </w:r>
      <w:r w:rsidR="00B103D0" w:rsidRPr="00C2080C">
        <w:rPr>
          <w:rFonts w:ascii="Arial" w:eastAsia="Times New Roman" w:hAnsi="Arial" w:cs="Arial"/>
          <w:b/>
          <w:bCs/>
          <w:lang w:eastAsia="de-DE"/>
        </w:rPr>
        <w:t xml:space="preserve">Hintergrund </w:t>
      </w:r>
    </w:p>
    <w:p w14:paraId="08B93A97" w14:textId="2C2834C4" w:rsidR="00B103D0" w:rsidRPr="00C2080C" w:rsidRDefault="00B103D0" w:rsidP="00C2080C">
      <w:pPr>
        <w:spacing w:after="0" w:line="276" w:lineRule="auto"/>
        <w:jc w:val="both"/>
        <w:rPr>
          <w:rFonts w:ascii="Arial" w:eastAsia="Times New Roman" w:hAnsi="Arial" w:cs="Arial"/>
          <w:lang w:eastAsia="de-DE"/>
        </w:rPr>
      </w:pPr>
      <w:r w:rsidRPr="00C2080C">
        <w:rPr>
          <w:rFonts w:ascii="Arial" w:eastAsia="Times New Roman" w:hAnsi="Arial" w:cs="Arial"/>
          <w:b/>
          <w:bCs/>
          <w:lang w:eastAsia="de-DE"/>
        </w:rPr>
        <w:t xml:space="preserve">2.1 </w:t>
      </w:r>
      <w:r w:rsidR="003975D8" w:rsidRPr="00C2080C">
        <w:rPr>
          <w:rFonts w:ascii="Arial" w:eastAsia="Times New Roman" w:hAnsi="Arial" w:cs="Arial"/>
          <w:b/>
          <w:bCs/>
          <w:lang w:eastAsia="de-DE"/>
        </w:rPr>
        <w:t>Geflüchtete</w:t>
      </w:r>
      <w:r w:rsidRPr="00C2080C">
        <w:rPr>
          <w:rFonts w:ascii="Arial" w:eastAsia="Times New Roman" w:hAnsi="Arial" w:cs="Arial"/>
          <w:b/>
          <w:bCs/>
          <w:lang w:eastAsia="de-DE"/>
        </w:rPr>
        <w:t xml:space="preserve"> weltweit </w:t>
      </w:r>
    </w:p>
    <w:p w14:paraId="6324681F" w14:textId="5C1C9158" w:rsidR="00BF61D3" w:rsidRPr="00C2080C" w:rsidRDefault="00E9180C" w:rsidP="00C2080C">
      <w:pPr>
        <w:spacing w:after="0" w:line="276" w:lineRule="auto"/>
        <w:jc w:val="both"/>
        <w:rPr>
          <w:rFonts w:ascii="Arial" w:eastAsia="Calibri" w:hAnsi="Arial" w:cs="Arial"/>
        </w:rPr>
      </w:pPr>
      <w:r w:rsidRPr="00C2080C">
        <w:rPr>
          <w:rFonts w:ascii="Arial" w:hAnsi="Arial" w:cs="Arial"/>
        </w:rPr>
        <w:t xml:space="preserve">Die </w:t>
      </w:r>
      <w:r w:rsidR="004742EE" w:rsidRPr="00C2080C">
        <w:rPr>
          <w:rFonts w:ascii="Arial" w:hAnsi="Arial" w:cs="Arial"/>
        </w:rPr>
        <w:t xml:space="preserve">Zahl der Geflüchteten </w:t>
      </w:r>
      <w:r w:rsidRPr="00C2080C">
        <w:rPr>
          <w:rFonts w:ascii="Arial" w:hAnsi="Arial" w:cs="Arial"/>
        </w:rPr>
        <w:t xml:space="preserve">beträgt laut UNHCR </w:t>
      </w:r>
      <w:r w:rsidRPr="00D402C0">
        <w:rPr>
          <w:rFonts w:ascii="Arial" w:hAnsi="Arial" w:cs="Arial"/>
        </w:rPr>
        <w:t>(Stand Juni 2023)</w:t>
      </w:r>
      <w:r w:rsidRPr="00C2080C">
        <w:rPr>
          <w:rFonts w:ascii="Arial" w:hAnsi="Arial" w:cs="Arial"/>
        </w:rPr>
        <w:t xml:space="preserve"> </w:t>
      </w:r>
      <w:r w:rsidR="004742EE" w:rsidRPr="00D402C0">
        <w:rPr>
          <w:rFonts w:ascii="Arial" w:hAnsi="Arial" w:cs="Arial"/>
          <w:b/>
          <w:bCs/>
        </w:rPr>
        <w:t xml:space="preserve">weltweit </w:t>
      </w:r>
      <w:r w:rsidRPr="00D402C0">
        <w:rPr>
          <w:rFonts w:ascii="Arial" w:hAnsi="Arial" w:cs="Arial"/>
          <w:b/>
          <w:bCs/>
        </w:rPr>
        <w:t xml:space="preserve">108,4 </w:t>
      </w:r>
      <w:r w:rsidR="004742EE" w:rsidRPr="00D402C0">
        <w:rPr>
          <w:rFonts w:ascii="Arial" w:hAnsi="Arial" w:cs="Arial"/>
          <w:b/>
          <w:bCs/>
        </w:rPr>
        <w:t>Millionen</w:t>
      </w:r>
      <w:r w:rsidR="004742EE" w:rsidRPr="00C2080C">
        <w:rPr>
          <w:rFonts w:ascii="Arial" w:hAnsi="Arial" w:cs="Arial"/>
        </w:rPr>
        <w:t xml:space="preserve"> </w:t>
      </w:r>
      <w:r w:rsidR="004742EE" w:rsidRPr="00D402C0">
        <w:rPr>
          <w:rFonts w:ascii="Arial" w:hAnsi="Arial" w:cs="Arial"/>
        </w:rPr>
        <w:t>Menschen</w:t>
      </w:r>
      <w:r w:rsidR="00F533AE" w:rsidRPr="00C2080C">
        <w:rPr>
          <w:rFonts w:ascii="Arial" w:hAnsi="Arial" w:cs="Arial"/>
        </w:rPr>
        <w:t xml:space="preserve"> </w:t>
      </w:r>
      <w:r w:rsidR="00C64E72" w:rsidRPr="00C2080C">
        <w:rPr>
          <w:rFonts w:ascii="Arial" w:hAnsi="Arial" w:cs="Arial"/>
        </w:rPr>
        <w:t>–</w:t>
      </w:r>
      <w:r w:rsidRPr="00C2080C">
        <w:rPr>
          <w:rFonts w:ascii="Arial" w:hAnsi="Arial" w:cs="Arial"/>
        </w:rPr>
        <w:t xml:space="preserve"> ein weiterer Anstieg um 7</w:t>
      </w:r>
      <w:r w:rsidR="00F533AE" w:rsidRPr="00C2080C">
        <w:rPr>
          <w:rFonts w:ascii="Arial" w:hAnsi="Arial" w:cs="Arial"/>
        </w:rPr>
        <w:t xml:space="preserve"> Prozent</w:t>
      </w:r>
      <w:r w:rsidRPr="00C2080C">
        <w:rPr>
          <w:rFonts w:ascii="Arial" w:hAnsi="Arial" w:cs="Arial"/>
        </w:rPr>
        <w:t xml:space="preserve"> seit Ende 2022</w:t>
      </w:r>
      <w:r w:rsidR="00BF61D3" w:rsidRPr="00C2080C">
        <w:rPr>
          <w:rFonts w:ascii="Arial" w:hAnsi="Arial" w:cs="Arial"/>
        </w:rPr>
        <w:t xml:space="preserve">. </w:t>
      </w:r>
      <w:r w:rsidR="004742EE" w:rsidRPr="00C2080C">
        <w:rPr>
          <w:rFonts w:ascii="Arial" w:eastAsia="Calibri" w:hAnsi="Arial" w:cs="Arial"/>
        </w:rPr>
        <w:t xml:space="preserve">Der Krieg in der Ukraine war </w:t>
      </w:r>
      <w:r w:rsidR="00C64E72" w:rsidRPr="00C2080C">
        <w:rPr>
          <w:rFonts w:ascii="Arial" w:eastAsia="Calibri" w:hAnsi="Arial" w:cs="Arial"/>
        </w:rPr>
        <w:t xml:space="preserve">für die letzte Steigerung </w:t>
      </w:r>
      <w:r w:rsidR="004742EE" w:rsidRPr="00C2080C">
        <w:rPr>
          <w:rFonts w:ascii="Arial" w:eastAsia="Calibri" w:hAnsi="Arial" w:cs="Arial"/>
        </w:rPr>
        <w:t>besonders ausschlaggebend</w:t>
      </w:r>
      <w:r w:rsidR="00986808" w:rsidRPr="00C2080C">
        <w:rPr>
          <w:rFonts w:ascii="Arial" w:eastAsia="Calibri" w:hAnsi="Arial" w:cs="Arial"/>
        </w:rPr>
        <w:t>.</w:t>
      </w:r>
      <w:r w:rsidR="00BD1E9A" w:rsidRPr="00C2080C">
        <w:rPr>
          <w:rFonts w:ascii="Arial" w:eastAsia="Calibri" w:hAnsi="Arial" w:cs="Arial"/>
        </w:rPr>
        <w:t xml:space="preserve"> </w:t>
      </w:r>
    </w:p>
    <w:p w14:paraId="218A52B2" w14:textId="153C7E51" w:rsidR="00672C14" w:rsidRPr="00C2080C" w:rsidRDefault="00BF61D3" w:rsidP="00C2080C">
      <w:pPr>
        <w:spacing w:after="0" w:line="276" w:lineRule="auto"/>
        <w:jc w:val="both"/>
        <w:rPr>
          <w:rFonts w:ascii="Arial" w:eastAsia="Calibri" w:hAnsi="Arial" w:cs="Arial"/>
        </w:rPr>
      </w:pPr>
      <w:r w:rsidRPr="00C2080C">
        <w:rPr>
          <w:rFonts w:ascii="Arial" w:eastAsia="Calibri" w:hAnsi="Arial" w:cs="Arial"/>
        </w:rPr>
        <w:t xml:space="preserve">35,3 Millionen sind laut UNHCR als </w:t>
      </w:r>
      <w:r w:rsidR="003975D8" w:rsidRPr="00C2080C">
        <w:rPr>
          <w:rFonts w:ascii="Arial" w:eastAsia="Calibri" w:hAnsi="Arial" w:cs="Arial"/>
        </w:rPr>
        <w:t>Flüchtlinge</w:t>
      </w:r>
      <w:r w:rsidRPr="00C2080C">
        <w:rPr>
          <w:rFonts w:ascii="Arial" w:eastAsia="Calibri" w:hAnsi="Arial" w:cs="Arial"/>
        </w:rPr>
        <w:t xml:space="preserve"> anerkannt, </w:t>
      </w:r>
      <w:r w:rsidR="00BD1E9A" w:rsidRPr="00C2080C">
        <w:rPr>
          <w:rFonts w:ascii="Arial" w:eastAsia="Calibri" w:hAnsi="Arial" w:cs="Arial"/>
        </w:rPr>
        <w:t>5</w:t>
      </w:r>
      <w:r w:rsidRPr="00C2080C">
        <w:rPr>
          <w:rFonts w:ascii="Arial" w:eastAsia="Calibri" w:hAnsi="Arial" w:cs="Arial"/>
        </w:rPr>
        <w:t xml:space="preserve">,4 </w:t>
      </w:r>
      <w:r w:rsidR="001C4270" w:rsidRPr="00C2080C">
        <w:rPr>
          <w:rFonts w:ascii="Arial" w:eastAsia="Calibri" w:hAnsi="Arial" w:cs="Arial"/>
        </w:rPr>
        <w:t>Millionen</w:t>
      </w:r>
      <w:r w:rsidR="00BD1E9A" w:rsidRPr="00C2080C">
        <w:rPr>
          <w:rFonts w:ascii="Arial" w:eastAsia="Calibri" w:hAnsi="Arial" w:cs="Arial"/>
        </w:rPr>
        <w:t xml:space="preserve"> </w:t>
      </w:r>
      <w:r w:rsidRPr="00C2080C">
        <w:rPr>
          <w:rFonts w:ascii="Arial" w:eastAsia="Calibri" w:hAnsi="Arial" w:cs="Arial"/>
        </w:rPr>
        <w:t xml:space="preserve">sind </w:t>
      </w:r>
      <w:r w:rsidR="00BD1E9A" w:rsidRPr="00C2080C">
        <w:rPr>
          <w:rFonts w:ascii="Arial" w:eastAsia="Calibri" w:hAnsi="Arial" w:cs="Arial"/>
        </w:rPr>
        <w:t>Asylsuchende, die ihr Herkunftsland verlassen mussten</w:t>
      </w:r>
      <w:r w:rsidRPr="00C2080C">
        <w:rPr>
          <w:rFonts w:ascii="Arial" w:eastAsia="Calibri" w:hAnsi="Arial" w:cs="Arial"/>
        </w:rPr>
        <w:t xml:space="preserve"> und</w:t>
      </w:r>
      <w:r w:rsidR="00BD1E9A" w:rsidRPr="00C2080C">
        <w:rPr>
          <w:rFonts w:ascii="Arial" w:eastAsia="Calibri" w:hAnsi="Arial" w:cs="Arial"/>
        </w:rPr>
        <w:t xml:space="preserve"> </w:t>
      </w:r>
      <w:r w:rsidRPr="00C2080C">
        <w:rPr>
          <w:rFonts w:ascii="Arial" w:eastAsia="Calibri" w:hAnsi="Arial" w:cs="Arial"/>
        </w:rPr>
        <w:t xml:space="preserve">62,5 </w:t>
      </w:r>
      <w:r w:rsidR="001C4270" w:rsidRPr="00C2080C">
        <w:rPr>
          <w:rFonts w:ascii="Arial" w:eastAsia="Calibri" w:hAnsi="Arial" w:cs="Arial"/>
        </w:rPr>
        <w:t>Millionen</w:t>
      </w:r>
      <w:r w:rsidR="00BD1E9A" w:rsidRPr="00C2080C">
        <w:rPr>
          <w:rFonts w:ascii="Arial" w:eastAsia="Calibri" w:hAnsi="Arial" w:cs="Arial"/>
        </w:rPr>
        <w:t xml:space="preserve"> waren „internally displaced people (IDP)“, </w:t>
      </w:r>
      <w:r w:rsidR="001C4270" w:rsidRPr="00C2080C">
        <w:rPr>
          <w:rFonts w:ascii="Arial" w:eastAsia="Calibri" w:hAnsi="Arial" w:cs="Arial"/>
        </w:rPr>
        <w:t>das heißt</w:t>
      </w:r>
      <w:r w:rsidR="00BD1E9A" w:rsidRPr="00C2080C">
        <w:rPr>
          <w:rFonts w:ascii="Arial" w:eastAsia="Calibri" w:hAnsi="Arial" w:cs="Arial"/>
        </w:rPr>
        <w:t xml:space="preserve"> Binnenvertriebene</w:t>
      </w:r>
      <w:r w:rsidR="00842957">
        <w:rPr>
          <w:rFonts w:ascii="Arial" w:eastAsia="Calibri" w:hAnsi="Arial" w:cs="Arial"/>
        </w:rPr>
        <w:t>. H</w:t>
      </w:r>
      <w:r w:rsidRPr="00C2080C">
        <w:rPr>
          <w:rFonts w:ascii="Arial" w:eastAsia="Calibri" w:hAnsi="Arial" w:cs="Arial"/>
        </w:rPr>
        <w:t>ier gab es seit 2022 den deutlichsten Anstieg</w:t>
      </w:r>
      <w:r w:rsidR="00562CE0" w:rsidRPr="00C2080C">
        <w:rPr>
          <w:rFonts w:ascii="Arial" w:eastAsia="Calibri" w:hAnsi="Arial" w:cs="Arial"/>
        </w:rPr>
        <w:t>.</w:t>
      </w:r>
      <w:r w:rsidR="005E36C3" w:rsidRPr="00C2080C">
        <w:rPr>
          <w:rStyle w:val="Funotenzeichen"/>
          <w:rFonts w:ascii="Arial" w:eastAsia="Calibri" w:hAnsi="Arial" w:cs="Arial"/>
        </w:rPr>
        <w:footnoteReference w:id="3"/>
      </w:r>
      <w:r w:rsidR="005E36C3" w:rsidRPr="00C2080C">
        <w:rPr>
          <w:rFonts w:ascii="Arial" w:eastAsia="Calibri" w:hAnsi="Arial" w:cs="Arial"/>
        </w:rPr>
        <w:t xml:space="preserve"> </w:t>
      </w:r>
    </w:p>
    <w:p w14:paraId="3DBF3271" w14:textId="16FF326C" w:rsidR="00F17860" w:rsidRPr="00C2080C" w:rsidRDefault="00C07815" w:rsidP="00C2080C">
      <w:pPr>
        <w:spacing w:after="0" w:line="276" w:lineRule="auto"/>
        <w:jc w:val="both"/>
        <w:textAlignment w:val="center"/>
        <w:rPr>
          <w:rFonts w:ascii="Arial" w:eastAsia="Calibri" w:hAnsi="Arial" w:cs="Arial"/>
        </w:rPr>
      </w:pPr>
      <w:r w:rsidRPr="00C2080C">
        <w:rPr>
          <w:rFonts w:ascii="Arial" w:eastAsia="Calibri" w:hAnsi="Arial" w:cs="Arial"/>
        </w:rPr>
        <w:t>76</w:t>
      </w:r>
      <w:r w:rsidR="00F533AE" w:rsidRPr="00C2080C">
        <w:rPr>
          <w:rFonts w:ascii="Arial" w:eastAsia="Calibri" w:hAnsi="Arial" w:cs="Arial"/>
        </w:rPr>
        <w:t xml:space="preserve"> Prozent</w:t>
      </w:r>
      <w:r w:rsidR="00BD1E9A" w:rsidRPr="00C2080C">
        <w:rPr>
          <w:rFonts w:ascii="Arial" w:eastAsia="Calibri" w:hAnsi="Arial" w:cs="Arial"/>
        </w:rPr>
        <w:t xml:space="preserve"> der </w:t>
      </w:r>
      <w:r w:rsidR="003975D8" w:rsidRPr="00C2080C">
        <w:rPr>
          <w:rFonts w:ascii="Arial" w:eastAsia="Calibri" w:hAnsi="Arial" w:cs="Arial"/>
        </w:rPr>
        <w:t>Flüchtlinge</w:t>
      </w:r>
      <w:r w:rsidR="00BD1E9A" w:rsidRPr="00C2080C">
        <w:rPr>
          <w:rFonts w:ascii="Arial" w:eastAsia="Calibri" w:hAnsi="Arial" w:cs="Arial"/>
        </w:rPr>
        <w:t xml:space="preserve"> weltweit wurden Ende 202</w:t>
      </w:r>
      <w:r w:rsidRPr="00C2080C">
        <w:rPr>
          <w:rFonts w:ascii="Arial" w:eastAsia="Calibri" w:hAnsi="Arial" w:cs="Arial"/>
        </w:rPr>
        <w:t>2</w:t>
      </w:r>
      <w:r w:rsidR="00BD1E9A" w:rsidRPr="00C2080C">
        <w:rPr>
          <w:rFonts w:ascii="Arial" w:eastAsia="Calibri" w:hAnsi="Arial" w:cs="Arial"/>
        </w:rPr>
        <w:t xml:space="preserve"> in ärmeren </w:t>
      </w:r>
      <w:r w:rsidR="00672C14" w:rsidRPr="00C2080C">
        <w:rPr>
          <w:rFonts w:ascii="Arial" w:eastAsia="Calibri" w:hAnsi="Arial" w:cs="Arial"/>
        </w:rPr>
        <w:t xml:space="preserve">oder Schwellenländern aufgenommen. Die Türkei ist </w:t>
      </w:r>
      <w:r w:rsidRPr="00C2080C">
        <w:rPr>
          <w:rFonts w:ascii="Arial" w:eastAsia="Calibri" w:hAnsi="Arial" w:cs="Arial"/>
        </w:rPr>
        <w:t>weiterhin</w:t>
      </w:r>
      <w:r w:rsidR="00842957">
        <w:rPr>
          <w:rFonts w:ascii="Arial" w:eastAsia="Calibri" w:hAnsi="Arial" w:cs="Arial"/>
        </w:rPr>
        <w:t xml:space="preserve"> </w:t>
      </w:r>
      <w:r w:rsidRPr="00C2080C">
        <w:rPr>
          <w:rFonts w:ascii="Arial" w:eastAsia="Calibri" w:hAnsi="Arial" w:cs="Arial"/>
        </w:rPr>
        <w:t>weltweit</w:t>
      </w:r>
      <w:r w:rsidR="00842957">
        <w:rPr>
          <w:rFonts w:ascii="Arial" w:eastAsia="Calibri" w:hAnsi="Arial" w:cs="Arial"/>
        </w:rPr>
        <w:t xml:space="preserve"> das</w:t>
      </w:r>
      <w:r w:rsidRPr="00C2080C">
        <w:rPr>
          <w:rFonts w:ascii="Arial" w:eastAsia="Calibri" w:hAnsi="Arial" w:cs="Arial"/>
        </w:rPr>
        <w:t xml:space="preserve"> </w:t>
      </w:r>
      <w:r w:rsidR="00672C14" w:rsidRPr="00C2080C">
        <w:rPr>
          <w:rFonts w:ascii="Arial" w:eastAsia="Calibri" w:hAnsi="Arial" w:cs="Arial"/>
        </w:rPr>
        <w:t>Hauptaufnahmeland (3,</w:t>
      </w:r>
      <w:r w:rsidRPr="00C2080C">
        <w:rPr>
          <w:rFonts w:ascii="Arial" w:eastAsia="Calibri" w:hAnsi="Arial" w:cs="Arial"/>
        </w:rPr>
        <w:t>6</w:t>
      </w:r>
      <w:r w:rsidR="00672C14" w:rsidRPr="00C2080C">
        <w:rPr>
          <w:rFonts w:ascii="Arial" w:eastAsia="Calibri" w:hAnsi="Arial" w:cs="Arial"/>
        </w:rPr>
        <w:t xml:space="preserve"> </w:t>
      </w:r>
      <w:r w:rsidR="001C4270" w:rsidRPr="00C2080C">
        <w:rPr>
          <w:rFonts w:ascii="Arial" w:eastAsia="Calibri" w:hAnsi="Arial" w:cs="Arial"/>
        </w:rPr>
        <w:t>Millionen</w:t>
      </w:r>
      <w:r w:rsidR="00672C14" w:rsidRPr="00C2080C">
        <w:rPr>
          <w:rFonts w:ascii="Arial" w:eastAsia="Calibri" w:hAnsi="Arial" w:cs="Arial"/>
        </w:rPr>
        <w:t xml:space="preserve">), </w:t>
      </w:r>
      <w:r w:rsidRPr="00C2080C">
        <w:rPr>
          <w:rFonts w:ascii="Arial" w:eastAsia="Calibri" w:hAnsi="Arial" w:cs="Arial"/>
        </w:rPr>
        <w:t xml:space="preserve">Iran hat 3,2 Millionen aufgenommen, </w:t>
      </w:r>
      <w:r w:rsidR="00672C14" w:rsidRPr="00C2080C">
        <w:rPr>
          <w:rFonts w:ascii="Arial" w:eastAsia="Calibri" w:hAnsi="Arial" w:cs="Arial"/>
        </w:rPr>
        <w:t xml:space="preserve">Kolumbien </w:t>
      </w:r>
      <w:r w:rsidRPr="00C2080C">
        <w:rPr>
          <w:rFonts w:ascii="Arial" w:eastAsia="Calibri" w:hAnsi="Arial" w:cs="Arial"/>
        </w:rPr>
        <w:t>2</w:t>
      </w:r>
      <w:r w:rsidR="00672C14" w:rsidRPr="00C2080C">
        <w:rPr>
          <w:rFonts w:ascii="Arial" w:eastAsia="Calibri" w:hAnsi="Arial" w:cs="Arial"/>
        </w:rPr>
        <w:t>,</w:t>
      </w:r>
      <w:r w:rsidRPr="00C2080C">
        <w:rPr>
          <w:rFonts w:ascii="Arial" w:eastAsia="Calibri" w:hAnsi="Arial" w:cs="Arial"/>
        </w:rPr>
        <w:t xml:space="preserve">5 </w:t>
      </w:r>
      <w:r w:rsidR="001C4270" w:rsidRPr="00C2080C">
        <w:rPr>
          <w:rFonts w:ascii="Arial" w:eastAsia="Calibri" w:hAnsi="Arial" w:cs="Arial"/>
        </w:rPr>
        <w:t>Millionen</w:t>
      </w:r>
      <w:r w:rsidR="00F533AE" w:rsidRPr="00C2080C">
        <w:rPr>
          <w:rFonts w:ascii="Arial" w:eastAsia="Calibri" w:hAnsi="Arial" w:cs="Arial"/>
        </w:rPr>
        <w:t xml:space="preserve">. Es folgen </w:t>
      </w:r>
      <w:r w:rsidRPr="00C2080C">
        <w:rPr>
          <w:rFonts w:ascii="Arial" w:eastAsia="Calibri" w:hAnsi="Arial" w:cs="Arial"/>
        </w:rPr>
        <w:t xml:space="preserve">Deutschland </w:t>
      </w:r>
      <w:r w:rsidR="00F533AE" w:rsidRPr="00C2080C">
        <w:rPr>
          <w:rFonts w:ascii="Arial" w:eastAsia="Calibri" w:hAnsi="Arial" w:cs="Arial"/>
        </w:rPr>
        <w:t>(</w:t>
      </w:r>
      <w:r w:rsidRPr="00C2080C">
        <w:rPr>
          <w:rFonts w:ascii="Arial" w:eastAsia="Calibri" w:hAnsi="Arial" w:cs="Arial"/>
        </w:rPr>
        <w:t xml:space="preserve">2,1 Millionen) und </w:t>
      </w:r>
      <w:r w:rsidR="00672C14" w:rsidRPr="00C2080C">
        <w:rPr>
          <w:rFonts w:ascii="Arial" w:eastAsia="Calibri" w:hAnsi="Arial" w:cs="Arial"/>
        </w:rPr>
        <w:t>Pakistan (1,</w:t>
      </w:r>
      <w:r w:rsidRPr="00C2080C">
        <w:rPr>
          <w:rFonts w:ascii="Arial" w:eastAsia="Calibri" w:hAnsi="Arial" w:cs="Arial"/>
        </w:rPr>
        <w:t>7</w:t>
      </w:r>
      <w:r w:rsidR="00672C14" w:rsidRPr="00C2080C">
        <w:rPr>
          <w:rFonts w:ascii="Arial" w:eastAsia="Calibri" w:hAnsi="Arial" w:cs="Arial"/>
        </w:rPr>
        <w:t xml:space="preserve"> </w:t>
      </w:r>
      <w:r w:rsidR="001C4270" w:rsidRPr="00C2080C">
        <w:rPr>
          <w:rFonts w:ascii="Arial" w:eastAsia="Calibri" w:hAnsi="Arial" w:cs="Arial"/>
        </w:rPr>
        <w:t>Millionen</w:t>
      </w:r>
      <w:r w:rsidR="00672C14" w:rsidRPr="00C2080C">
        <w:rPr>
          <w:rFonts w:ascii="Arial" w:eastAsia="Calibri" w:hAnsi="Arial" w:cs="Arial"/>
        </w:rPr>
        <w:t xml:space="preserve">). Die Zahlen verbergen dabei die Dynamik, die Migrations- und Fluchtbewegungen haben: </w:t>
      </w:r>
      <w:r w:rsidRPr="00C2080C">
        <w:rPr>
          <w:rFonts w:ascii="Arial" w:eastAsia="Calibri" w:hAnsi="Arial" w:cs="Arial"/>
        </w:rPr>
        <w:t xml:space="preserve">die </w:t>
      </w:r>
      <w:r w:rsidR="00223A45" w:rsidRPr="00C2080C">
        <w:rPr>
          <w:rFonts w:ascii="Arial" w:eastAsia="Calibri" w:hAnsi="Arial" w:cs="Arial"/>
        </w:rPr>
        <w:t xml:space="preserve">Zahlen beinhalten kurzzeitige, aber auch </w:t>
      </w:r>
      <w:r w:rsidR="004971EE" w:rsidRPr="00C2080C">
        <w:rPr>
          <w:rFonts w:ascii="Arial" w:eastAsia="Calibri" w:hAnsi="Arial" w:cs="Arial"/>
        </w:rPr>
        <w:t>Jahre</w:t>
      </w:r>
      <w:r w:rsidR="00223A45" w:rsidRPr="00C2080C">
        <w:rPr>
          <w:rFonts w:ascii="Arial" w:eastAsia="Calibri" w:hAnsi="Arial" w:cs="Arial"/>
        </w:rPr>
        <w:t xml:space="preserve">- bis jahrzehntelange Fluchtgeschichten. </w:t>
      </w:r>
      <w:r w:rsidR="00F17860" w:rsidRPr="00C2080C">
        <w:rPr>
          <w:rFonts w:ascii="Arial" w:eastAsia="Calibri" w:hAnsi="Arial" w:cs="Arial"/>
        </w:rPr>
        <w:t>30</w:t>
      </w:r>
      <w:r w:rsidR="00F533AE" w:rsidRPr="00C2080C">
        <w:rPr>
          <w:rFonts w:ascii="Arial" w:eastAsia="Calibri" w:hAnsi="Arial" w:cs="Arial"/>
        </w:rPr>
        <w:t xml:space="preserve"> Prozent</w:t>
      </w:r>
      <w:r w:rsidR="00F17860" w:rsidRPr="00C2080C">
        <w:rPr>
          <w:rFonts w:ascii="Arial" w:eastAsia="Calibri" w:hAnsi="Arial" w:cs="Arial"/>
        </w:rPr>
        <w:t xml:space="preserve"> der Weltbevölkerung sind jünger als 18 Jahre – von den weltweit Geflüchteten sind jedoch 40</w:t>
      </w:r>
      <w:r w:rsidR="00F533AE" w:rsidRPr="00C2080C">
        <w:rPr>
          <w:rFonts w:ascii="Arial" w:eastAsia="Calibri" w:hAnsi="Arial" w:cs="Arial"/>
        </w:rPr>
        <w:t xml:space="preserve"> Prozent</w:t>
      </w:r>
      <w:r w:rsidR="00F17860" w:rsidRPr="00C2080C">
        <w:rPr>
          <w:rFonts w:ascii="Arial" w:eastAsia="Calibri" w:hAnsi="Arial" w:cs="Arial"/>
        </w:rPr>
        <w:t xml:space="preserve"> Kinder und Jugendliche.  </w:t>
      </w:r>
    </w:p>
    <w:p w14:paraId="7DADDE5D" w14:textId="77777777" w:rsidR="00C64E72" w:rsidRPr="00C2080C" w:rsidRDefault="00C64E72" w:rsidP="00C2080C">
      <w:pPr>
        <w:spacing w:after="0" w:line="276" w:lineRule="auto"/>
        <w:jc w:val="both"/>
        <w:rPr>
          <w:rFonts w:ascii="Arial" w:eastAsia="Calibri" w:hAnsi="Arial" w:cs="Arial"/>
          <w:highlight w:val="yellow"/>
        </w:rPr>
      </w:pPr>
    </w:p>
    <w:p w14:paraId="203C1464" w14:textId="139C2946" w:rsidR="004971EE" w:rsidRPr="00C2080C" w:rsidRDefault="0056469A" w:rsidP="00C2080C">
      <w:pPr>
        <w:spacing w:after="0" w:line="276" w:lineRule="auto"/>
        <w:jc w:val="both"/>
        <w:textAlignment w:val="center"/>
        <w:rPr>
          <w:rFonts w:ascii="Arial" w:eastAsia="Calibri" w:hAnsi="Arial" w:cs="Arial"/>
        </w:rPr>
      </w:pPr>
      <w:r w:rsidRPr="00C2080C">
        <w:rPr>
          <w:rFonts w:ascii="Arial" w:eastAsia="Calibri" w:hAnsi="Arial" w:cs="Arial"/>
        </w:rPr>
        <w:t>Die meisten Flüchtlinge weltweit stamm</w:t>
      </w:r>
      <w:r w:rsidR="00AE153C" w:rsidRPr="00C2080C">
        <w:rPr>
          <w:rFonts w:ascii="Arial" w:eastAsia="Calibri" w:hAnsi="Arial" w:cs="Arial"/>
        </w:rPr>
        <w:t>t</w:t>
      </w:r>
      <w:r w:rsidRPr="00C2080C">
        <w:rPr>
          <w:rFonts w:ascii="Arial" w:eastAsia="Calibri" w:hAnsi="Arial" w:cs="Arial"/>
        </w:rPr>
        <w:t>en</w:t>
      </w:r>
      <w:r w:rsidR="00AE153C" w:rsidRPr="00C2080C">
        <w:rPr>
          <w:rFonts w:ascii="Arial" w:eastAsia="Calibri" w:hAnsi="Arial" w:cs="Arial"/>
        </w:rPr>
        <w:t xml:space="preserve"> Ende 202</w:t>
      </w:r>
      <w:r w:rsidR="00C07815" w:rsidRPr="00C2080C">
        <w:rPr>
          <w:rFonts w:ascii="Arial" w:eastAsia="Calibri" w:hAnsi="Arial" w:cs="Arial"/>
        </w:rPr>
        <w:t>2</w:t>
      </w:r>
      <w:r w:rsidRPr="00C2080C">
        <w:rPr>
          <w:rFonts w:ascii="Arial" w:eastAsia="Calibri" w:hAnsi="Arial" w:cs="Arial"/>
        </w:rPr>
        <w:t xml:space="preserve"> aus Syrien (6,</w:t>
      </w:r>
      <w:r w:rsidR="00223A45" w:rsidRPr="00C2080C">
        <w:rPr>
          <w:rFonts w:ascii="Arial" w:eastAsia="Calibri" w:hAnsi="Arial" w:cs="Arial"/>
        </w:rPr>
        <w:t>8</w:t>
      </w:r>
      <w:r w:rsidRPr="00C2080C">
        <w:rPr>
          <w:rFonts w:ascii="Arial" w:eastAsia="Calibri" w:hAnsi="Arial" w:cs="Arial"/>
        </w:rPr>
        <w:t xml:space="preserve"> </w:t>
      </w:r>
      <w:r w:rsidR="001C4270" w:rsidRPr="00C2080C">
        <w:rPr>
          <w:rFonts w:ascii="Arial" w:eastAsia="Calibri" w:hAnsi="Arial" w:cs="Arial"/>
        </w:rPr>
        <w:t>Millionen</w:t>
      </w:r>
      <w:r w:rsidRPr="00C2080C">
        <w:rPr>
          <w:rFonts w:ascii="Arial" w:eastAsia="Calibri" w:hAnsi="Arial" w:cs="Arial"/>
        </w:rPr>
        <w:t xml:space="preserve">), </w:t>
      </w:r>
      <w:r w:rsidR="00C07815" w:rsidRPr="00C2080C">
        <w:rPr>
          <w:rFonts w:ascii="Arial" w:eastAsia="Calibri" w:hAnsi="Arial" w:cs="Arial"/>
        </w:rPr>
        <w:t xml:space="preserve">Ukraine (5,7 Millionen) und Afghanistan (5,7 Millionen). Damit hat sich die Fluchtbewegung aus Afghanistan um 2 Millionen im Vergleich zu 2021 </w:t>
      </w:r>
      <w:r w:rsidR="00F533AE" w:rsidRPr="00C2080C">
        <w:rPr>
          <w:rFonts w:ascii="Arial" w:eastAsia="Calibri" w:hAnsi="Arial" w:cs="Arial"/>
        </w:rPr>
        <w:t>erhöht</w:t>
      </w:r>
      <w:r w:rsidR="00C07815" w:rsidRPr="00C2080C">
        <w:rPr>
          <w:rFonts w:ascii="Arial" w:eastAsia="Calibri" w:hAnsi="Arial" w:cs="Arial"/>
        </w:rPr>
        <w:t xml:space="preserve">. </w:t>
      </w:r>
      <w:r w:rsidR="00C56CA0" w:rsidRPr="00C2080C">
        <w:rPr>
          <w:rFonts w:ascii="Arial" w:eastAsia="Calibri" w:hAnsi="Arial" w:cs="Arial"/>
        </w:rPr>
        <w:t>Im Jahr 2023 verschärften sich zudem weitere Krisen oder entstanden neu. Durch die Proteste gegen die Behandlung von Frauen kam es zu weitreichenden Demonstrationen im Iran. Es kam zu vielen Festnahmen, Berichte von Folter und zahlreiche Todesurteile</w:t>
      </w:r>
      <w:r w:rsidR="00F533AE" w:rsidRPr="00C2080C">
        <w:rPr>
          <w:rFonts w:ascii="Arial" w:eastAsia="Calibri" w:hAnsi="Arial" w:cs="Arial"/>
        </w:rPr>
        <w:t>, und viele Menschen entschieden sich zur Flucht oder Emigration</w:t>
      </w:r>
      <w:r w:rsidR="00300781">
        <w:rPr>
          <w:rFonts w:ascii="Arial" w:eastAsia="Calibri" w:hAnsi="Arial" w:cs="Arial"/>
        </w:rPr>
        <w:t xml:space="preserve">. </w:t>
      </w:r>
    </w:p>
    <w:p w14:paraId="7C20BAEF" w14:textId="447E7E39" w:rsidR="00874C1C" w:rsidRPr="00C2080C" w:rsidRDefault="00874C1C" w:rsidP="00C2080C">
      <w:pPr>
        <w:spacing w:after="0" w:line="276" w:lineRule="auto"/>
        <w:jc w:val="both"/>
        <w:textAlignment w:val="center"/>
        <w:rPr>
          <w:rFonts w:ascii="Arial" w:eastAsia="Calibri" w:hAnsi="Arial" w:cs="Arial"/>
          <w:highlight w:val="yellow"/>
        </w:rPr>
      </w:pPr>
      <w:r w:rsidRPr="00C2080C">
        <w:rPr>
          <w:rFonts w:ascii="Arial" w:eastAsia="Calibri" w:hAnsi="Arial" w:cs="Arial"/>
        </w:rPr>
        <w:t xml:space="preserve">Im Jahr 2022 wurden </w:t>
      </w:r>
      <w:r w:rsidRPr="003D01D0">
        <w:rPr>
          <w:rFonts w:ascii="Arial" w:eastAsia="Calibri" w:hAnsi="Arial" w:cs="Arial"/>
          <w:b/>
          <w:bCs/>
        </w:rPr>
        <w:t>in der EU 962.200 Asylanträge</w:t>
      </w:r>
      <w:r w:rsidRPr="00C2080C">
        <w:rPr>
          <w:rFonts w:ascii="Arial" w:eastAsia="Calibri" w:hAnsi="Arial" w:cs="Arial"/>
        </w:rPr>
        <w:t xml:space="preserve"> gestellt, darunter 881.200 Erstanträge. Im Vergleich zu 2021 bedeutet dies einen Anstieg um 52 Prozent</w:t>
      </w:r>
      <w:r w:rsidR="00AC4427">
        <w:rPr>
          <w:rFonts w:ascii="Arial" w:eastAsia="Calibri" w:hAnsi="Arial" w:cs="Arial"/>
        </w:rPr>
        <w:t>. Der Grund liegt</w:t>
      </w:r>
      <w:r w:rsidR="00300781">
        <w:rPr>
          <w:rFonts w:ascii="Arial" w:eastAsia="Calibri" w:hAnsi="Arial" w:cs="Arial"/>
        </w:rPr>
        <w:t xml:space="preserve"> </w:t>
      </w:r>
      <w:r w:rsidR="00AC4427">
        <w:rPr>
          <w:rFonts w:ascii="Arial" w:eastAsia="Calibri" w:hAnsi="Arial" w:cs="Arial"/>
        </w:rPr>
        <w:t>in</w:t>
      </w:r>
      <w:r w:rsidRPr="00C2080C">
        <w:rPr>
          <w:rFonts w:ascii="Arial" w:eastAsia="Calibri" w:hAnsi="Arial" w:cs="Arial"/>
        </w:rPr>
        <w:t xml:space="preserve"> </w:t>
      </w:r>
      <w:r w:rsidR="00F533AE" w:rsidRPr="00C2080C">
        <w:rPr>
          <w:rFonts w:ascii="Arial" w:eastAsia="Calibri" w:hAnsi="Arial" w:cs="Arial"/>
        </w:rPr>
        <w:t xml:space="preserve">dem Wegfall der mit der Covid-19-Pandemie verbundenen </w:t>
      </w:r>
      <w:r w:rsidR="00AC4427">
        <w:rPr>
          <w:rFonts w:ascii="Arial" w:eastAsia="Calibri" w:hAnsi="Arial" w:cs="Arial"/>
        </w:rPr>
        <w:t xml:space="preserve"> weltweiten</w:t>
      </w:r>
      <w:r w:rsidR="00300781">
        <w:rPr>
          <w:rFonts w:ascii="Arial" w:eastAsia="Calibri" w:hAnsi="Arial" w:cs="Arial"/>
        </w:rPr>
        <w:t xml:space="preserve"> </w:t>
      </w:r>
      <w:r w:rsidRPr="00C2080C">
        <w:rPr>
          <w:rFonts w:ascii="Arial" w:eastAsia="Calibri" w:hAnsi="Arial" w:cs="Arial"/>
        </w:rPr>
        <w:t>Mobilitätseinschränkungen</w:t>
      </w:r>
      <w:r w:rsidR="00AC4427">
        <w:rPr>
          <w:rFonts w:ascii="Arial" w:eastAsia="Calibri" w:hAnsi="Arial" w:cs="Arial"/>
        </w:rPr>
        <w:t>.</w:t>
      </w:r>
    </w:p>
    <w:p w14:paraId="13238E03" w14:textId="1E6CD958" w:rsidR="00B103D0" w:rsidRDefault="007D736A" w:rsidP="00842957">
      <w:pPr>
        <w:spacing w:after="0" w:line="276" w:lineRule="auto"/>
        <w:jc w:val="both"/>
        <w:textAlignment w:val="center"/>
        <w:rPr>
          <w:rFonts w:ascii="Arial" w:eastAsia="Times New Roman" w:hAnsi="Arial" w:cs="Arial"/>
          <w:lang w:eastAsia="de-DE"/>
        </w:rPr>
      </w:pPr>
      <w:r w:rsidRPr="003D01D0">
        <w:rPr>
          <w:rFonts w:ascii="Arial" w:eastAsia="Calibri" w:hAnsi="Arial" w:cs="Arial"/>
          <w:b/>
          <w:bCs/>
        </w:rPr>
        <w:t xml:space="preserve">Innerhalb der EU ist </w:t>
      </w:r>
      <w:r w:rsidR="00F17860" w:rsidRPr="003D01D0">
        <w:rPr>
          <w:rFonts w:ascii="Arial" w:eastAsia="Calibri" w:hAnsi="Arial" w:cs="Arial"/>
          <w:b/>
          <w:bCs/>
        </w:rPr>
        <w:t>Deutschland das häufigste Zielland</w:t>
      </w:r>
      <w:r w:rsidR="00F17860" w:rsidRPr="00C2080C">
        <w:rPr>
          <w:rFonts w:ascii="Arial" w:eastAsia="Calibri" w:hAnsi="Arial" w:cs="Arial"/>
        </w:rPr>
        <w:t xml:space="preserve">: </w:t>
      </w:r>
      <w:r w:rsidR="00300781">
        <w:rPr>
          <w:rFonts w:ascii="Arial" w:eastAsia="Calibri" w:hAnsi="Arial" w:cs="Arial"/>
        </w:rPr>
        <w:t xml:space="preserve"> </w:t>
      </w:r>
      <w:r w:rsidR="00842957">
        <w:rPr>
          <w:rFonts w:ascii="Arial" w:eastAsia="Calibri" w:hAnsi="Arial" w:cs="Arial"/>
        </w:rPr>
        <w:t xml:space="preserve">Bis 30. </w:t>
      </w:r>
      <w:r w:rsidR="00300781">
        <w:rPr>
          <w:rFonts w:ascii="Arial" w:eastAsia="Calibri" w:hAnsi="Arial" w:cs="Arial"/>
        </w:rPr>
        <w:t>September 2023</w:t>
      </w:r>
      <w:r w:rsidR="005D7672" w:rsidRPr="00C2080C">
        <w:rPr>
          <w:rFonts w:ascii="Arial" w:eastAsia="Calibri" w:hAnsi="Arial" w:cs="Arial"/>
        </w:rPr>
        <w:t xml:space="preserve"> wurden </w:t>
      </w:r>
      <w:r w:rsidR="00300781">
        <w:rPr>
          <w:rFonts w:ascii="Arial" w:eastAsia="Calibri" w:hAnsi="Arial" w:cs="Arial"/>
        </w:rPr>
        <w:t>251.213</w:t>
      </w:r>
      <w:r w:rsidR="005D7672" w:rsidRPr="00C2080C">
        <w:rPr>
          <w:rFonts w:ascii="Arial" w:eastAsia="Calibri" w:hAnsi="Arial" w:cs="Arial"/>
        </w:rPr>
        <w:t xml:space="preserve"> Asylanträge in Deutschland gestellt, davon </w:t>
      </w:r>
      <w:r w:rsidR="00300781">
        <w:rPr>
          <w:rFonts w:ascii="Arial" w:eastAsia="Calibri" w:hAnsi="Arial" w:cs="Arial"/>
        </w:rPr>
        <w:t>233.744</w:t>
      </w:r>
      <w:r w:rsidR="005D7672" w:rsidRPr="00C2080C">
        <w:rPr>
          <w:rFonts w:ascii="Arial" w:eastAsia="Calibri" w:hAnsi="Arial" w:cs="Arial"/>
        </w:rPr>
        <w:t xml:space="preserve"> als Erstanträge. </w:t>
      </w:r>
    </w:p>
    <w:p w14:paraId="464FC442" w14:textId="77777777" w:rsidR="00842957" w:rsidRDefault="00842957" w:rsidP="00842957">
      <w:pPr>
        <w:spacing w:after="0" w:line="276" w:lineRule="auto"/>
        <w:jc w:val="both"/>
        <w:textAlignment w:val="center"/>
        <w:rPr>
          <w:rFonts w:ascii="Arial" w:eastAsia="Times New Roman" w:hAnsi="Arial" w:cs="Arial"/>
          <w:lang w:eastAsia="de-DE"/>
        </w:rPr>
      </w:pPr>
    </w:p>
    <w:p w14:paraId="4897D95C" w14:textId="77777777" w:rsidR="00E6534C" w:rsidRDefault="00E6534C" w:rsidP="00842957">
      <w:pPr>
        <w:spacing w:after="0" w:line="276" w:lineRule="auto"/>
        <w:jc w:val="both"/>
        <w:textAlignment w:val="center"/>
        <w:rPr>
          <w:rFonts w:ascii="Arial" w:eastAsia="Times New Roman" w:hAnsi="Arial" w:cs="Arial"/>
          <w:lang w:eastAsia="de-DE"/>
        </w:rPr>
      </w:pPr>
    </w:p>
    <w:p w14:paraId="5E15C4D5" w14:textId="77777777" w:rsidR="00E6534C" w:rsidRDefault="00E6534C" w:rsidP="00842957">
      <w:pPr>
        <w:spacing w:after="0" w:line="276" w:lineRule="auto"/>
        <w:jc w:val="both"/>
        <w:textAlignment w:val="center"/>
        <w:rPr>
          <w:rFonts w:ascii="Arial" w:eastAsia="Times New Roman" w:hAnsi="Arial" w:cs="Arial"/>
          <w:lang w:eastAsia="de-DE"/>
        </w:rPr>
      </w:pPr>
    </w:p>
    <w:p w14:paraId="11CE07F1" w14:textId="77777777" w:rsidR="00E6534C" w:rsidRPr="00C2080C" w:rsidRDefault="00E6534C" w:rsidP="003D01D0">
      <w:pPr>
        <w:spacing w:after="0" w:line="276" w:lineRule="auto"/>
        <w:jc w:val="both"/>
        <w:textAlignment w:val="center"/>
        <w:rPr>
          <w:rFonts w:ascii="Arial" w:eastAsia="Times New Roman" w:hAnsi="Arial" w:cs="Arial"/>
          <w:lang w:eastAsia="de-DE"/>
        </w:rPr>
      </w:pPr>
    </w:p>
    <w:p w14:paraId="5A052C74" w14:textId="72D682CB" w:rsidR="00584A83" w:rsidRPr="00C2080C" w:rsidRDefault="00B103D0" w:rsidP="00C2080C">
      <w:pPr>
        <w:spacing w:after="0" w:line="276" w:lineRule="auto"/>
        <w:jc w:val="both"/>
        <w:rPr>
          <w:rFonts w:ascii="Arial" w:eastAsia="Times New Roman" w:hAnsi="Arial" w:cs="Arial"/>
          <w:b/>
          <w:bCs/>
          <w:lang w:eastAsia="de-DE"/>
        </w:rPr>
      </w:pPr>
      <w:r w:rsidRPr="00C2080C">
        <w:rPr>
          <w:rFonts w:ascii="Arial" w:eastAsia="Times New Roman" w:hAnsi="Arial" w:cs="Arial"/>
          <w:b/>
          <w:bCs/>
          <w:lang w:eastAsia="de-DE"/>
        </w:rPr>
        <w:lastRenderedPageBreak/>
        <w:t xml:space="preserve">2.2 Entwicklungen in der Europäischen Union </w:t>
      </w:r>
    </w:p>
    <w:p w14:paraId="6F09A698" w14:textId="43763DCF" w:rsidR="007D1F02" w:rsidRPr="00C2080C" w:rsidRDefault="00B103D0" w:rsidP="00C2080C">
      <w:pPr>
        <w:spacing w:after="0" w:line="276" w:lineRule="auto"/>
        <w:jc w:val="both"/>
        <w:rPr>
          <w:rFonts w:ascii="Arial" w:eastAsia="Times New Roman" w:hAnsi="Arial" w:cs="Arial"/>
          <w:b/>
          <w:bCs/>
          <w:lang w:eastAsia="de-DE"/>
        </w:rPr>
      </w:pPr>
      <w:r w:rsidRPr="00C2080C">
        <w:rPr>
          <w:rFonts w:ascii="Arial" w:eastAsia="Times New Roman" w:hAnsi="Arial" w:cs="Arial"/>
          <w:b/>
          <w:bCs/>
          <w:lang w:eastAsia="de-DE"/>
        </w:rPr>
        <w:t xml:space="preserve">2.2.1 Rechtliche Veränderungen </w:t>
      </w:r>
    </w:p>
    <w:p w14:paraId="7E00D7B5" w14:textId="4CE66D12" w:rsidR="007D1F02" w:rsidRPr="00C2080C" w:rsidRDefault="00646A9F" w:rsidP="00C2080C">
      <w:pPr>
        <w:spacing w:after="0" w:line="276" w:lineRule="auto"/>
        <w:jc w:val="both"/>
        <w:rPr>
          <w:rFonts w:ascii="Arial" w:hAnsi="Arial" w:cs="Arial"/>
        </w:rPr>
      </w:pPr>
      <w:r w:rsidRPr="00C2080C">
        <w:rPr>
          <w:rFonts w:ascii="Arial" w:hAnsi="Arial" w:cs="Arial"/>
        </w:rPr>
        <w:t xml:space="preserve">Besonders prägend für die </w:t>
      </w:r>
      <w:r w:rsidR="007D1F02" w:rsidRPr="00C2080C">
        <w:rPr>
          <w:rFonts w:ascii="Arial" w:hAnsi="Arial" w:cs="Arial"/>
        </w:rPr>
        <w:t>Jahre 2022/23</w:t>
      </w:r>
      <w:r w:rsidRPr="00C2080C">
        <w:rPr>
          <w:rFonts w:ascii="Arial" w:hAnsi="Arial" w:cs="Arial"/>
        </w:rPr>
        <w:t xml:space="preserve"> war </w:t>
      </w:r>
      <w:r w:rsidR="007D1F02" w:rsidRPr="00C2080C">
        <w:rPr>
          <w:rFonts w:ascii="Arial" w:hAnsi="Arial" w:cs="Arial"/>
        </w:rPr>
        <w:t>die Flucht von - zu Hochzeiten -</w:t>
      </w:r>
      <w:r w:rsidRPr="00C2080C">
        <w:rPr>
          <w:rFonts w:ascii="Arial" w:hAnsi="Arial" w:cs="Arial"/>
        </w:rPr>
        <w:t xml:space="preserve"> </w:t>
      </w:r>
      <w:r w:rsidR="00640B5A">
        <w:rPr>
          <w:rFonts w:ascii="Arial" w:hAnsi="Arial" w:cs="Arial"/>
          <w:b/>
          <w:bCs/>
        </w:rPr>
        <w:t>sechs</w:t>
      </w:r>
      <w:r w:rsidR="007D1F02" w:rsidRPr="00D402C0">
        <w:rPr>
          <w:rFonts w:ascii="Arial" w:hAnsi="Arial" w:cs="Arial"/>
          <w:b/>
          <w:bCs/>
        </w:rPr>
        <w:t xml:space="preserve"> Millionen Ukrainer</w:t>
      </w:r>
      <w:r w:rsidRPr="00D402C0">
        <w:rPr>
          <w:rFonts w:ascii="Arial" w:hAnsi="Arial" w:cs="Arial"/>
          <w:b/>
          <w:bCs/>
        </w:rPr>
        <w:t>*</w:t>
      </w:r>
      <w:r w:rsidR="007D1F02" w:rsidRPr="00D402C0">
        <w:rPr>
          <w:rFonts w:ascii="Arial" w:hAnsi="Arial" w:cs="Arial"/>
          <w:b/>
          <w:bCs/>
        </w:rPr>
        <w:t>innen in die EU.</w:t>
      </w:r>
      <w:r w:rsidR="007D1F02" w:rsidRPr="00C2080C">
        <w:rPr>
          <w:rFonts w:ascii="Arial" w:hAnsi="Arial" w:cs="Arial"/>
        </w:rPr>
        <w:t xml:space="preserve"> </w:t>
      </w:r>
      <w:r w:rsidRPr="00C2080C">
        <w:rPr>
          <w:rFonts w:ascii="Arial" w:hAnsi="Arial" w:cs="Arial"/>
        </w:rPr>
        <w:t>Die Aufnahme</w:t>
      </w:r>
      <w:r w:rsidR="00952EA0" w:rsidRPr="00C2080C">
        <w:rPr>
          <w:rFonts w:ascii="Arial" w:hAnsi="Arial" w:cs="Arial"/>
        </w:rPr>
        <w:t xml:space="preserve">, Unterbringung und weitere Versorgung als Geflüchtete offenbarte, welcher </w:t>
      </w:r>
      <w:r w:rsidR="00C903CA" w:rsidRPr="00C2080C">
        <w:rPr>
          <w:rFonts w:ascii="Arial" w:hAnsi="Arial" w:cs="Arial"/>
        </w:rPr>
        <w:t xml:space="preserve">Umgang </w:t>
      </w:r>
      <w:r w:rsidR="005B72CE">
        <w:rPr>
          <w:rFonts w:ascii="Arial" w:hAnsi="Arial" w:cs="Arial"/>
        </w:rPr>
        <w:t xml:space="preserve">mit </w:t>
      </w:r>
      <w:r w:rsidR="00640B5A">
        <w:rPr>
          <w:rFonts w:ascii="Arial" w:hAnsi="Arial" w:cs="Arial"/>
        </w:rPr>
        <w:t>G</w:t>
      </w:r>
      <w:r w:rsidR="005B72CE">
        <w:rPr>
          <w:rFonts w:ascii="Arial" w:hAnsi="Arial" w:cs="Arial"/>
        </w:rPr>
        <w:t xml:space="preserve">eflüchteten </w:t>
      </w:r>
      <w:r w:rsidR="00952EA0" w:rsidRPr="00C2080C">
        <w:rPr>
          <w:rFonts w:ascii="Arial" w:hAnsi="Arial" w:cs="Arial"/>
        </w:rPr>
        <w:t xml:space="preserve">möglich </w:t>
      </w:r>
      <w:r w:rsidR="00C903CA" w:rsidRPr="00C2080C">
        <w:rPr>
          <w:rFonts w:ascii="Arial" w:hAnsi="Arial" w:cs="Arial"/>
        </w:rPr>
        <w:t xml:space="preserve">ist: </w:t>
      </w:r>
      <w:r w:rsidR="007D1F02" w:rsidRPr="00C2080C">
        <w:rPr>
          <w:rFonts w:ascii="Arial" w:hAnsi="Arial" w:cs="Arial"/>
        </w:rPr>
        <w:t xml:space="preserve">Die </w:t>
      </w:r>
      <w:r w:rsidR="007D736A" w:rsidRPr="00C2080C">
        <w:rPr>
          <w:rFonts w:ascii="Arial" w:hAnsi="Arial" w:cs="Arial"/>
        </w:rPr>
        <w:t>EU-Außengrenzen</w:t>
      </w:r>
      <w:r w:rsidR="007D1F02" w:rsidRPr="00C2080C">
        <w:rPr>
          <w:rFonts w:ascii="Arial" w:hAnsi="Arial" w:cs="Arial"/>
        </w:rPr>
        <w:t xml:space="preserve"> müssen nicht brutalisiert oder tödlich sein</w:t>
      </w:r>
      <w:r w:rsidR="00C903CA" w:rsidRPr="00C2080C">
        <w:rPr>
          <w:rFonts w:ascii="Arial" w:hAnsi="Arial" w:cs="Arial"/>
        </w:rPr>
        <w:t>.</w:t>
      </w:r>
      <w:r w:rsidR="007D1F02" w:rsidRPr="00C2080C">
        <w:rPr>
          <w:rFonts w:ascii="Arial" w:hAnsi="Arial" w:cs="Arial"/>
        </w:rPr>
        <w:t xml:space="preserve"> </w:t>
      </w:r>
      <w:r w:rsidR="00C903CA" w:rsidRPr="00C2080C">
        <w:rPr>
          <w:rFonts w:ascii="Arial" w:hAnsi="Arial" w:cs="Arial"/>
        </w:rPr>
        <w:t xml:space="preserve">Die </w:t>
      </w:r>
      <w:r w:rsidR="007D1F02" w:rsidRPr="00C2080C">
        <w:rPr>
          <w:rFonts w:ascii="Arial" w:hAnsi="Arial" w:cs="Arial"/>
        </w:rPr>
        <w:t>Bereitschaft</w:t>
      </w:r>
      <w:r w:rsidR="00F533AE" w:rsidRPr="00C2080C">
        <w:rPr>
          <w:rFonts w:ascii="Arial" w:hAnsi="Arial" w:cs="Arial"/>
        </w:rPr>
        <w:t xml:space="preserve"> und Fähigkeit</w:t>
      </w:r>
      <w:r w:rsidR="00C903CA" w:rsidRPr="00C2080C">
        <w:rPr>
          <w:rFonts w:ascii="Arial" w:hAnsi="Arial" w:cs="Arial"/>
        </w:rPr>
        <w:t>,</w:t>
      </w:r>
      <w:r w:rsidR="00F533AE" w:rsidRPr="00C2080C">
        <w:rPr>
          <w:rFonts w:ascii="Arial" w:hAnsi="Arial" w:cs="Arial"/>
        </w:rPr>
        <w:t xml:space="preserve"> eine große Zahl von</w:t>
      </w:r>
      <w:r w:rsidR="007D1F02" w:rsidRPr="00C2080C">
        <w:rPr>
          <w:rFonts w:ascii="Arial" w:hAnsi="Arial" w:cs="Arial"/>
        </w:rPr>
        <w:t xml:space="preserve"> Geflüchtete</w:t>
      </w:r>
      <w:r w:rsidR="00F533AE" w:rsidRPr="00C2080C">
        <w:rPr>
          <w:rFonts w:ascii="Arial" w:hAnsi="Arial" w:cs="Arial"/>
        </w:rPr>
        <w:t>n</w:t>
      </w:r>
      <w:r w:rsidR="007D1F02" w:rsidRPr="00C2080C">
        <w:rPr>
          <w:rFonts w:ascii="Arial" w:hAnsi="Arial" w:cs="Arial"/>
        </w:rPr>
        <w:t xml:space="preserve"> aufzunehmen</w:t>
      </w:r>
      <w:r w:rsidR="00C903CA" w:rsidRPr="00C2080C">
        <w:rPr>
          <w:rFonts w:ascii="Arial" w:hAnsi="Arial" w:cs="Arial"/>
        </w:rPr>
        <w:t>, ist vorhanden</w:t>
      </w:r>
      <w:r w:rsidR="007D1F02" w:rsidRPr="00C2080C">
        <w:rPr>
          <w:rFonts w:ascii="Arial" w:hAnsi="Arial" w:cs="Arial"/>
        </w:rPr>
        <w:t xml:space="preserve"> – wenn der politische Wille da ist. Dabei wurde eine große Aufnahmebereitschaft auch in Länder</w:t>
      </w:r>
      <w:r w:rsidR="006266DE" w:rsidRPr="00C2080C">
        <w:rPr>
          <w:rFonts w:ascii="Arial" w:hAnsi="Arial" w:cs="Arial"/>
        </w:rPr>
        <w:t>n</w:t>
      </w:r>
      <w:r w:rsidR="007D1F02" w:rsidRPr="00C2080C">
        <w:rPr>
          <w:rFonts w:ascii="Arial" w:hAnsi="Arial" w:cs="Arial"/>
        </w:rPr>
        <w:t xml:space="preserve"> </w:t>
      </w:r>
      <w:r w:rsidR="006266DE" w:rsidRPr="00C2080C">
        <w:rPr>
          <w:rFonts w:ascii="Arial" w:hAnsi="Arial" w:cs="Arial"/>
        </w:rPr>
        <w:t>deutlich</w:t>
      </w:r>
      <w:r w:rsidR="007D1F02" w:rsidRPr="00C2080C">
        <w:rPr>
          <w:rFonts w:ascii="Arial" w:hAnsi="Arial" w:cs="Arial"/>
        </w:rPr>
        <w:t>, deren Regierungen bis</w:t>
      </w:r>
      <w:r w:rsidR="006266DE" w:rsidRPr="00C2080C">
        <w:rPr>
          <w:rFonts w:ascii="Arial" w:hAnsi="Arial" w:cs="Arial"/>
        </w:rPr>
        <w:t xml:space="preserve">her sehr restriktiv </w:t>
      </w:r>
      <w:r w:rsidR="007D1F02" w:rsidRPr="00C2080C">
        <w:rPr>
          <w:rFonts w:ascii="Arial" w:hAnsi="Arial" w:cs="Arial"/>
        </w:rPr>
        <w:t xml:space="preserve">gegen Flüchtlingsaufnahme argumentiert hatten. </w:t>
      </w:r>
      <w:r w:rsidR="007248B9" w:rsidRPr="00C2080C">
        <w:rPr>
          <w:rFonts w:ascii="Arial" w:hAnsi="Arial" w:cs="Arial"/>
        </w:rPr>
        <w:t>Naheliegend ist</w:t>
      </w:r>
      <w:r w:rsidR="00640B5A">
        <w:rPr>
          <w:rFonts w:ascii="Arial" w:hAnsi="Arial" w:cs="Arial"/>
        </w:rPr>
        <w:t xml:space="preserve"> </w:t>
      </w:r>
      <w:r w:rsidR="007248B9" w:rsidRPr="00C2080C">
        <w:rPr>
          <w:rFonts w:ascii="Arial" w:hAnsi="Arial" w:cs="Arial"/>
        </w:rPr>
        <w:t xml:space="preserve">die Frage, ob </w:t>
      </w:r>
      <w:r w:rsidR="007D1F02" w:rsidRPr="00C2080C">
        <w:rPr>
          <w:rFonts w:ascii="Arial" w:hAnsi="Arial" w:cs="Arial"/>
        </w:rPr>
        <w:t xml:space="preserve">die Politik und Praxis von EU und Mitgliedsstaaten durch den Wert der Gleichheit aller </w:t>
      </w:r>
      <w:r w:rsidR="00F533AE" w:rsidRPr="00C2080C">
        <w:rPr>
          <w:rFonts w:ascii="Arial" w:hAnsi="Arial" w:cs="Arial"/>
        </w:rPr>
        <w:t xml:space="preserve">Menschen </w:t>
      </w:r>
      <w:r w:rsidR="007D1F02" w:rsidRPr="00C2080C">
        <w:rPr>
          <w:rFonts w:ascii="Arial" w:hAnsi="Arial" w:cs="Arial"/>
        </w:rPr>
        <w:t>oder durch Diskriminierung geprägt sind.</w:t>
      </w:r>
    </w:p>
    <w:p w14:paraId="0160289A" w14:textId="4E97A37A" w:rsidR="007D1F02" w:rsidRPr="00C2080C" w:rsidRDefault="007D1F02" w:rsidP="00C2080C">
      <w:pPr>
        <w:spacing w:after="0" w:line="276" w:lineRule="auto"/>
        <w:jc w:val="both"/>
        <w:rPr>
          <w:rFonts w:ascii="Arial" w:hAnsi="Arial" w:cs="Arial"/>
        </w:rPr>
      </w:pPr>
      <w:r w:rsidRPr="00C2080C">
        <w:rPr>
          <w:rFonts w:ascii="Arial" w:hAnsi="Arial" w:cs="Arial"/>
        </w:rPr>
        <w:t xml:space="preserve">Delegationen der Europäischen Asylkonferenz von Diakonie Deutschland und CCME (unter aktiver Beteiligung der EKiR) konnten im Oktober 2022 </w:t>
      </w:r>
      <w:r w:rsidR="007248B9" w:rsidRPr="00C2080C">
        <w:rPr>
          <w:rFonts w:ascii="Arial" w:hAnsi="Arial" w:cs="Arial"/>
        </w:rPr>
        <w:t xml:space="preserve">eindeutig </w:t>
      </w:r>
      <w:r w:rsidRPr="00C2080C">
        <w:rPr>
          <w:rFonts w:ascii="Arial" w:hAnsi="Arial" w:cs="Arial"/>
        </w:rPr>
        <w:t xml:space="preserve">vor Ort </w:t>
      </w:r>
      <w:r w:rsidR="00545BF6" w:rsidRPr="00C2080C">
        <w:rPr>
          <w:rFonts w:ascii="Arial" w:hAnsi="Arial" w:cs="Arial"/>
        </w:rPr>
        <w:t>darauf antworten</w:t>
      </w:r>
      <w:r w:rsidRPr="00C2080C">
        <w:rPr>
          <w:rFonts w:ascii="Arial" w:hAnsi="Arial" w:cs="Arial"/>
        </w:rPr>
        <w:t xml:space="preserve">: während </w:t>
      </w:r>
      <w:r w:rsidR="00F533AE" w:rsidRPr="00C2080C">
        <w:rPr>
          <w:rFonts w:ascii="Arial" w:hAnsi="Arial" w:cs="Arial"/>
        </w:rPr>
        <w:t xml:space="preserve">Geflüchtete </w:t>
      </w:r>
      <w:r w:rsidRPr="00C2080C">
        <w:rPr>
          <w:rFonts w:ascii="Arial" w:hAnsi="Arial" w:cs="Arial"/>
        </w:rPr>
        <w:t xml:space="preserve">an der </w:t>
      </w:r>
      <w:r w:rsidR="00F15174" w:rsidRPr="00C2080C">
        <w:rPr>
          <w:rFonts w:ascii="Arial" w:hAnsi="Arial" w:cs="Arial"/>
        </w:rPr>
        <w:t>p</w:t>
      </w:r>
      <w:r w:rsidRPr="00C2080C">
        <w:rPr>
          <w:rFonts w:ascii="Arial" w:hAnsi="Arial" w:cs="Arial"/>
        </w:rPr>
        <w:t>olnisch-</w:t>
      </w:r>
      <w:r w:rsidR="00F15174" w:rsidRPr="00C2080C">
        <w:rPr>
          <w:rFonts w:ascii="Arial" w:hAnsi="Arial" w:cs="Arial"/>
        </w:rPr>
        <w:t>b</w:t>
      </w:r>
      <w:r w:rsidRPr="00C2080C">
        <w:rPr>
          <w:rFonts w:ascii="Arial" w:hAnsi="Arial" w:cs="Arial"/>
        </w:rPr>
        <w:t xml:space="preserve">elarussischen Grenze im </w:t>
      </w:r>
      <w:r w:rsidR="007248B9" w:rsidRPr="00C2080C">
        <w:rPr>
          <w:rFonts w:ascii="Arial" w:hAnsi="Arial" w:cs="Arial"/>
        </w:rPr>
        <w:t xml:space="preserve">sogenannten „schwarzen </w:t>
      </w:r>
      <w:r w:rsidR="00F15174" w:rsidRPr="00C2080C">
        <w:rPr>
          <w:rFonts w:ascii="Arial" w:hAnsi="Arial" w:cs="Arial"/>
        </w:rPr>
        <w:t xml:space="preserve">Gürtel“, einem </w:t>
      </w:r>
      <w:r w:rsidRPr="00C2080C">
        <w:rPr>
          <w:rFonts w:ascii="Arial" w:hAnsi="Arial" w:cs="Arial"/>
        </w:rPr>
        <w:t>Niemandsland</w:t>
      </w:r>
      <w:r w:rsidR="00F15174" w:rsidRPr="00C2080C">
        <w:rPr>
          <w:rFonts w:ascii="Arial" w:hAnsi="Arial" w:cs="Arial"/>
        </w:rPr>
        <w:t xml:space="preserve"> ohne Zugang für Presse und Nichtregierungsorganisationen,</w:t>
      </w:r>
      <w:r w:rsidRPr="00C2080C">
        <w:rPr>
          <w:rFonts w:ascii="Arial" w:hAnsi="Arial" w:cs="Arial"/>
        </w:rPr>
        <w:t xml:space="preserve"> </w:t>
      </w:r>
      <w:r w:rsidR="007248B9" w:rsidRPr="00C2080C">
        <w:rPr>
          <w:rFonts w:ascii="Arial" w:hAnsi="Arial" w:cs="Arial"/>
        </w:rPr>
        <w:t>schikaniert</w:t>
      </w:r>
      <w:r w:rsidR="00F533AE" w:rsidRPr="00C2080C">
        <w:rPr>
          <w:rFonts w:ascii="Arial" w:hAnsi="Arial" w:cs="Arial"/>
        </w:rPr>
        <w:t>,</w:t>
      </w:r>
      <w:r w:rsidRPr="00C2080C">
        <w:rPr>
          <w:rFonts w:ascii="Arial" w:hAnsi="Arial" w:cs="Arial"/>
        </w:rPr>
        <w:t xml:space="preserve"> zurückgeprügelt und als Gefahr bezeichnen wurden, versuchten die Grenzbeamt</w:t>
      </w:r>
      <w:r w:rsidR="007248B9" w:rsidRPr="00C2080C">
        <w:rPr>
          <w:rFonts w:ascii="Arial" w:hAnsi="Arial" w:cs="Arial"/>
        </w:rPr>
        <w:t>*</w:t>
      </w:r>
      <w:r w:rsidRPr="00C2080C">
        <w:rPr>
          <w:rFonts w:ascii="Arial" w:hAnsi="Arial" w:cs="Arial"/>
        </w:rPr>
        <w:t>innen 100</w:t>
      </w:r>
      <w:r w:rsidR="00F533AE" w:rsidRPr="00C2080C">
        <w:rPr>
          <w:rFonts w:ascii="Arial" w:hAnsi="Arial" w:cs="Arial"/>
        </w:rPr>
        <w:t xml:space="preserve"> Kilometer </w:t>
      </w:r>
      <w:r w:rsidRPr="00C2080C">
        <w:rPr>
          <w:rFonts w:ascii="Arial" w:hAnsi="Arial" w:cs="Arial"/>
        </w:rPr>
        <w:t xml:space="preserve">weiter südlich an der </w:t>
      </w:r>
      <w:r w:rsidR="00E05A72" w:rsidRPr="00C2080C">
        <w:rPr>
          <w:rFonts w:ascii="Arial" w:hAnsi="Arial" w:cs="Arial"/>
        </w:rPr>
        <w:t>p</w:t>
      </w:r>
      <w:r w:rsidRPr="00C2080C">
        <w:rPr>
          <w:rFonts w:ascii="Arial" w:hAnsi="Arial" w:cs="Arial"/>
        </w:rPr>
        <w:t>olnisch-</w:t>
      </w:r>
      <w:r w:rsidR="00E05A72" w:rsidRPr="00C2080C">
        <w:rPr>
          <w:rFonts w:ascii="Arial" w:hAnsi="Arial" w:cs="Arial"/>
        </w:rPr>
        <w:t>u</w:t>
      </w:r>
      <w:r w:rsidRPr="00C2080C">
        <w:rPr>
          <w:rFonts w:ascii="Arial" w:hAnsi="Arial" w:cs="Arial"/>
        </w:rPr>
        <w:t xml:space="preserve">krainischen Grenze, die ukrainischen </w:t>
      </w:r>
      <w:r w:rsidR="007248B9" w:rsidRPr="00C2080C">
        <w:rPr>
          <w:rFonts w:ascii="Arial" w:hAnsi="Arial" w:cs="Arial"/>
        </w:rPr>
        <w:t>Geflüchteten</w:t>
      </w:r>
      <w:r w:rsidRPr="00C2080C">
        <w:rPr>
          <w:rFonts w:ascii="Arial" w:hAnsi="Arial" w:cs="Arial"/>
        </w:rPr>
        <w:t xml:space="preserve"> warm und sicher zu empfangen.</w:t>
      </w:r>
    </w:p>
    <w:p w14:paraId="325720C5" w14:textId="38F6D85F" w:rsidR="007D1F02" w:rsidRPr="00C2080C" w:rsidRDefault="00E05A72" w:rsidP="00C2080C">
      <w:pPr>
        <w:spacing w:after="0" w:line="276" w:lineRule="auto"/>
        <w:jc w:val="both"/>
        <w:rPr>
          <w:rFonts w:ascii="Arial" w:hAnsi="Arial" w:cs="Arial"/>
        </w:rPr>
      </w:pPr>
      <w:r w:rsidRPr="00C2080C">
        <w:rPr>
          <w:rFonts w:ascii="Arial" w:hAnsi="Arial" w:cs="Arial"/>
        </w:rPr>
        <w:t xml:space="preserve">Folgerichtig </w:t>
      </w:r>
      <w:r w:rsidR="00545BF6" w:rsidRPr="00C2080C">
        <w:rPr>
          <w:rFonts w:ascii="Arial" w:hAnsi="Arial" w:cs="Arial"/>
        </w:rPr>
        <w:t xml:space="preserve">sind keine </w:t>
      </w:r>
      <w:r w:rsidR="007D1F02" w:rsidRPr="00C2080C">
        <w:rPr>
          <w:rFonts w:ascii="Arial" w:hAnsi="Arial" w:cs="Arial"/>
        </w:rPr>
        <w:t>Bemühungen auf politischer Ebene</w:t>
      </w:r>
      <w:r w:rsidR="00545BF6" w:rsidRPr="00C2080C">
        <w:rPr>
          <w:rFonts w:ascii="Arial" w:hAnsi="Arial" w:cs="Arial"/>
        </w:rPr>
        <w:t xml:space="preserve"> erkennbar</w:t>
      </w:r>
      <w:r w:rsidR="007D1F02" w:rsidRPr="00C2080C">
        <w:rPr>
          <w:rFonts w:ascii="Arial" w:hAnsi="Arial" w:cs="Arial"/>
        </w:rPr>
        <w:t xml:space="preserve">, </w:t>
      </w:r>
      <w:r w:rsidR="00545BF6" w:rsidRPr="00C2080C">
        <w:rPr>
          <w:rFonts w:ascii="Arial" w:hAnsi="Arial" w:cs="Arial"/>
        </w:rPr>
        <w:t xml:space="preserve">die </w:t>
      </w:r>
      <w:r w:rsidR="007D1F02" w:rsidRPr="00D402C0">
        <w:rPr>
          <w:rFonts w:ascii="Arial" w:hAnsi="Arial" w:cs="Arial"/>
          <w:b/>
          <w:bCs/>
        </w:rPr>
        <w:t>gute</w:t>
      </w:r>
      <w:r w:rsidR="00545BF6" w:rsidRPr="00D402C0">
        <w:rPr>
          <w:rFonts w:ascii="Arial" w:hAnsi="Arial" w:cs="Arial"/>
          <w:b/>
          <w:bCs/>
        </w:rPr>
        <w:t>n</w:t>
      </w:r>
      <w:r w:rsidR="007D1F02" w:rsidRPr="00D402C0">
        <w:rPr>
          <w:rFonts w:ascii="Arial" w:hAnsi="Arial" w:cs="Arial"/>
          <w:b/>
          <w:bCs/>
        </w:rPr>
        <w:t xml:space="preserve"> Erfahrungen in der Aufnahme der Ukrainer innen</w:t>
      </w:r>
      <w:r w:rsidR="007D1F02" w:rsidRPr="00C2080C">
        <w:rPr>
          <w:rFonts w:ascii="Arial" w:hAnsi="Arial" w:cs="Arial"/>
        </w:rPr>
        <w:t xml:space="preserve"> (z.B</w:t>
      </w:r>
      <w:r w:rsidRPr="00C2080C">
        <w:rPr>
          <w:rFonts w:ascii="Arial" w:hAnsi="Arial" w:cs="Arial"/>
        </w:rPr>
        <w:t>.</w:t>
      </w:r>
      <w:r w:rsidR="007D1F02" w:rsidRPr="00C2080C">
        <w:rPr>
          <w:rFonts w:ascii="Arial" w:hAnsi="Arial" w:cs="Arial"/>
        </w:rPr>
        <w:t>: freie Wohnortwahl in der EU, Zugang zum Arbeitsmarkt) zur allgemeinen Praxis für die Aufnahme von Geflüchteten in der EU zu machen</w:t>
      </w:r>
      <w:r w:rsidR="00640B5A">
        <w:rPr>
          <w:rFonts w:ascii="Arial" w:hAnsi="Arial" w:cs="Arial"/>
        </w:rPr>
        <w:t xml:space="preserve">. </w:t>
      </w:r>
      <w:r w:rsidR="005F70B8" w:rsidRPr="00C2080C">
        <w:rPr>
          <w:rFonts w:ascii="Arial" w:hAnsi="Arial" w:cs="Arial"/>
        </w:rPr>
        <w:t xml:space="preserve">Kirchen und Nichtregierungsorganisationen </w:t>
      </w:r>
      <w:r w:rsidR="00640B5A">
        <w:rPr>
          <w:rFonts w:ascii="Arial" w:hAnsi="Arial" w:cs="Arial"/>
        </w:rPr>
        <w:t xml:space="preserve">werben </w:t>
      </w:r>
      <w:r w:rsidR="005F70B8" w:rsidRPr="00C2080C">
        <w:rPr>
          <w:rFonts w:ascii="Arial" w:hAnsi="Arial" w:cs="Arial"/>
        </w:rPr>
        <w:t xml:space="preserve">vielfach hierfür. </w:t>
      </w:r>
      <w:r w:rsidR="007D1F02" w:rsidRPr="00C2080C">
        <w:rPr>
          <w:rFonts w:ascii="Arial" w:hAnsi="Arial" w:cs="Arial"/>
        </w:rPr>
        <w:t>Ganz im Gegenteil: Politiker</w:t>
      </w:r>
      <w:r w:rsidR="005F70B8" w:rsidRPr="00C2080C">
        <w:rPr>
          <w:rFonts w:ascii="Arial" w:hAnsi="Arial" w:cs="Arial"/>
        </w:rPr>
        <w:t>*</w:t>
      </w:r>
      <w:r w:rsidR="007D1F02" w:rsidRPr="00C2080C">
        <w:rPr>
          <w:rFonts w:ascii="Arial" w:hAnsi="Arial" w:cs="Arial"/>
        </w:rPr>
        <w:t xml:space="preserve">innen verschiedener </w:t>
      </w:r>
      <w:r w:rsidR="005F70B8" w:rsidRPr="00C2080C">
        <w:rPr>
          <w:rFonts w:ascii="Arial" w:hAnsi="Arial" w:cs="Arial"/>
        </w:rPr>
        <w:t xml:space="preserve">Parteien </w:t>
      </w:r>
      <w:r w:rsidR="007D1F02" w:rsidRPr="00C2080C">
        <w:rPr>
          <w:rFonts w:ascii="Arial" w:hAnsi="Arial" w:cs="Arial"/>
        </w:rPr>
        <w:t>versuchten seit Ende 2022/23</w:t>
      </w:r>
      <w:r w:rsidR="005F70B8" w:rsidRPr="00C2080C">
        <w:rPr>
          <w:rFonts w:ascii="Arial" w:hAnsi="Arial" w:cs="Arial"/>
        </w:rPr>
        <w:t>,</w:t>
      </w:r>
      <w:r w:rsidR="007D1F02" w:rsidRPr="00C2080C">
        <w:rPr>
          <w:rFonts w:ascii="Arial" w:hAnsi="Arial" w:cs="Arial"/>
        </w:rPr>
        <w:t xml:space="preserve"> den </w:t>
      </w:r>
      <w:r w:rsidR="007D1F02" w:rsidRPr="00D402C0">
        <w:rPr>
          <w:rFonts w:ascii="Arial" w:hAnsi="Arial" w:cs="Arial"/>
          <w:b/>
          <w:bCs/>
        </w:rPr>
        <w:t xml:space="preserve">Diskurs </w:t>
      </w:r>
      <w:r w:rsidR="005F70B8" w:rsidRPr="00D402C0">
        <w:rPr>
          <w:rFonts w:ascii="Arial" w:hAnsi="Arial" w:cs="Arial"/>
          <w:b/>
          <w:bCs/>
        </w:rPr>
        <w:t xml:space="preserve">zur sogenannten „Migrationskrise“ in der </w:t>
      </w:r>
      <w:r w:rsidR="007D1F02" w:rsidRPr="00D402C0">
        <w:rPr>
          <w:rFonts w:ascii="Arial" w:hAnsi="Arial" w:cs="Arial"/>
          <w:b/>
          <w:bCs/>
        </w:rPr>
        <w:t>EU</w:t>
      </w:r>
      <w:r w:rsidR="007D1F02" w:rsidRPr="00C2080C">
        <w:rPr>
          <w:rFonts w:ascii="Arial" w:hAnsi="Arial" w:cs="Arial"/>
        </w:rPr>
        <w:t xml:space="preserve"> wiederzubeleben</w:t>
      </w:r>
      <w:r w:rsidR="00640B5A">
        <w:rPr>
          <w:rFonts w:ascii="Arial" w:hAnsi="Arial" w:cs="Arial"/>
        </w:rPr>
        <w:t xml:space="preserve">. Sie </w:t>
      </w:r>
      <w:r w:rsidR="005F70B8" w:rsidRPr="00C2080C">
        <w:rPr>
          <w:rFonts w:ascii="Arial" w:hAnsi="Arial" w:cs="Arial"/>
        </w:rPr>
        <w:t>betonten die Überforderung der Systeme durch „unberechtigte“ Geflüchtete</w:t>
      </w:r>
      <w:r w:rsidR="007D1F02" w:rsidRPr="00C2080C">
        <w:rPr>
          <w:rFonts w:ascii="Arial" w:hAnsi="Arial" w:cs="Arial"/>
        </w:rPr>
        <w:t>. Dabei ging es</w:t>
      </w:r>
      <w:r w:rsidRPr="00C2080C">
        <w:rPr>
          <w:rFonts w:ascii="Arial" w:hAnsi="Arial" w:cs="Arial"/>
        </w:rPr>
        <w:t xml:space="preserve"> </w:t>
      </w:r>
      <w:r w:rsidR="007D1F02" w:rsidRPr="00C2080C">
        <w:rPr>
          <w:rFonts w:ascii="Arial" w:hAnsi="Arial" w:cs="Arial"/>
        </w:rPr>
        <w:t>nicht um die Herausforderung der Aufnahme von 3,8 Millionen Ukrainer</w:t>
      </w:r>
      <w:r w:rsidR="005F70B8" w:rsidRPr="00C2080C">
        <w:rPr>
          <w:rFonts w:ascii="Arial" w:hAnsi="Arial" w:cs="Arial"/>
        </w:rPr>
        <w:t>*</w:t>
      </w:r>
      <w:r w:rsidR="007D1F02" w:rsidRPr="00C2080C">
        <w:rPr>
          <w:rFonts w:ascii="Arial" w:hAnsi="Arial" w:cs="Arial"/>
        </w:rPr>
        <w:t xml:space="preserve">innen, die 2022 in der EU temporären Schutz erhalten hatten oder </w:t>
      </w:r>
      <w:r w:rsidR="00760225" w:rsidRPr="00C2080C">
        <w:rPr>
          <w:rFonts w:ascii="Arial" w:hAnsi="Arial" w:cs="Arial"/>
        </w:rPr>
        <w:t xml:space="preserve">das weiter anhaltende Sterben </w:t>
      </w:r>
      <w:r w:rsidR="007D1F02" w:rsidRPr="00C2080C">
        <w:rPr>
          <w:rFonts w:ascii="Arial" w:hAnsi="Arial" w:cs="Arial"/>
        </w:rPr>
        <w:t xml:space="preserve">an </w:t>
      </w:r>
      <w:r w:rsidR="00760225" w:rsidRPr="00C2080C">
        <w:rPr>
          <w:rFonts w:ascii="Arial" w:hAnsi="Arial" w:cs="Arial"/>
        </w:rPr>
        <w:t xml:space="preserve">den </w:t>
      </w:r>
      <w:r w:rsidR="007D736A" w:rsidRPr="00C2080C">
        <w:rPr>
          <w:rFonts w:ascii="Arial" w:hAnsi="Arial" w:cs="Arial"/>
        </w:rPr>
        <w:t>EU-Außengrenzen</w:t>
      </w:r>
      <w:r w:rsidR="007D1F02" w:rsidRPr="00C2080C">
        <w:rPr>
          <w:rFonts w:ascii="Arial" w:hAnsi="Arial" w:cs="Arial"/>
        </w:rPr>
        <w:t>, sondern um die 96</w:t>
      </w:r>
      <w:r w:rsidR="003975D8" w:rsidRPr="00C2080C">
        <w:rPr>
          <w:rFonts w:ascii="Arial" w:hAnsi="Arial" w:cs="Arial"/>
        </w:rPr>
        <w:t>2</w:t>
      </w:r>
      <w:r w:rsidR="007D1F02" w:rsidRPr="00C2080C">
        <w:rPr>
          <w:rFonts w:ascii="Arial" w:hAnsi="Arial" w:cs="Arial"/>
        </w:rPr>
        <w:t>.000 Personen, die 2022 in der EU Asyl beantragt hatten.</w:t>
      </w:r>
    </w:p>
    <w:p w14:paraId="405A13FF" w14:textId="57A776CF" w:rsidR="007A71E8" w:rsidRDefault="007D1F02" w:rsidP="00C2080C">
      <w:pPr>
        <w:spacing w:after="0" w:line="276" w:lineRule="auto"/>
        <w:jc w:val="both"/>
        <w:rPr>
          <w:rFonts w:ascii="Arial" w:hAnsi="Arial" w:cs="Arial"/>
          <w:b/>
          <w:bCs/>
        </w:rPr>
      </w:pPr>
      <w:r w:rsidRPr="00C2080C">
        <w:rPr>
          <w:rFonts w:ascii="Arial" w:hAnsi="Arial" w:cs="Arial"/>
        </w:rPr>
        <w:t xml:space="preserve">Während Pläne, </w:t>
      </w:r>
      <w:r w:rsidR="00947CCC" w:rsidRPr="00C2080C">
        <w:rPr>
          <w:rFonts w:ascii="Arial" w:hAnsi="Arial" w:cs="Arial"/>
        </w:rPr>
        <w:t>EU-Asylverfahren</w:t>
      </w:r>
      <w:r w:rsidRPr="00C2080C">
        <w:rPr>
          <w:rFonts w:ascii="Arial" w:hAnsi="Arial" w:cs="Arial"/>
        </w:rPr>
        <w:t xml:space="preserve"> </w:t>
      </w:r>
      <w:r w:rsidR="00947CCC" w:rsidRPr="00C2080C">
        <w:rPr>
          <w:rFonts w:ascii="Arial" w:hAnsi="Arial" w:cs="Arial"/>
        </w:rPr>
        <w:t>außerhalb</w:t>
      </w:r>
      <w:r w:rsidRPr="00C2080C">
        <w:rPr>
          <w:rFonts w:ascii="Arial" w:hAnsi="Arial" w:cs="Arial"/>
        </w:rPr>
        <w:t xml:space="preserve"> des Territoriums der EU durchzuführen, bislang noch keine Mehrheit f</w:t>
      </w:r>
      <w:r w:rsidR="005B72CE">
        <w:rPr>
          <w:rFonts w:ascii="Arial" w:hAnsi="Arial" w:cs="Arial"/>
        </w:rPr>
        <w:t>i</w:t>
      </w:r>
      <w:r w:rsidRPr="00C2080C">
        <w:rPr>
          <w:rFonts w:ascii="Arial" w:hAnsi="Arial" w:cs="Arial"/>
        </w:rPr>
        <w:t xml:space="preserve">nden, </w:t>
      </w:r>
      <w:r w:rsidR="005B72CE">
        <w:rPr>
          <w:rFonts w:ascii="Arial" w:hAnsi="Arial" w:cs="Arial"/>
        </w:rPr>
        <w:t>erhalten</w:t>
      </w:r>
      <w:r w:rsidR="00D402C0">
        <w:rPr>
          <w:rFonts w:ascii="Arial" w:hAnsi="Arial" w:cs="Arial"/>
        </w:rPr>
        <w:t xml:space="preserve"> </w:t>
      </w:r>
      <w:r w:rsidRPr="00C2080C">
        <w:rPr>
          <w:rFonts w:ascii="Arial" w:hAnsi="Arial" w:cs="Arial"/>
        </w:rPr>
        <w:t xml:space="preserve">rechtliche Fiktionen zum </w:t>
      </w:r>
      <w:r w:rsidRPr="00D402C0">
        <w:rPr>
          <w:rFonts w:ascii="Arial" w:hAnsi="Arial" w:cs="Arial"/>
          <w:b/>
          <w:bCs/>
        </w:rPr>
        <w:t xml:space="preserve">Thema Externalisierung </w:t>
      </w:r>
      <w:r w:rsidR="00640B5A" w:rsidRPr="003D01D0">
        <w:rPr>
          <w:rFonts w:ascii="Arial" w:hAnsi="Arial" w:cs="Arial"/>
        </w:rPr>
        <w:t xml:space="preserve">zunehmend </w:t>
      </w:r>
      <w:r w:rsidRPr="00640B5A">
        <w:rPr>
          <w:rFonts w:ascii="Arial" w:hAnsi="Arial" w:cs="Arial"/>
        </w:rPr>
        <w:t xml:space="preserve">Zuspruch. </w:t>
      </w:r>
      <w:r w:rsidR="004B79F0" w:rsidRPr="00640B5A">
        <w:rPr>
          <w:rFonts w:ascii="Arial" w:hAnsi="Arial" w:cs="Arial"/>
        </w:rPr>
        <w:t>Grenzschutz und somit die wirksame Kontrolle von Land- und Seeg</w:t>
      </w:r>
      <w:r w:rsidR="004B79F0" w:rsidRPr="00C2080C">
        <w:rPr>
          <w:rFonts w:ascii="Arial" w:hAnsi="Arial" w:cs="Arial"/>
        </w:rPr>
        <w:t>renzen sei, so der EU-Rat</w:t>
      </w:r>
      <w:r w:rsidR="008C04C0" w:rsidRPr="00C2080C">
        <w:rPr>
          <w:rFonts w:ascii="Arial" w:hAnsi="Arial" w:cs="Arial"/>
        </w:rPr>
        <w:t xml:space="preserve"> im Februar 2023</w:t>
      </w:r>
      <w:r w:rsidR="004B79F0" w:rsidRPr="00C2080C">
        <w:rPr>
          <w:rFonts w:ascii="Arial" w:hAnsi="Arial" w:cs="Arial"/>
        </w:rPr>
        <w:t>,</w:t>
      </w:r>
      <w:r w:rsidR="00C12A3E" w:rsidRPr="00C2080C">
        <w:rPr>
          <w:rFonts w:ascii="Arial" w:hAnsi="Arial" w:cs="Arial"/>
        </w:rPr>
        <w:t xml:space="preserve"> zentraler Teil des gemeinsamen Schengenraums. </w:t>
      </w:r>
      <w:r w:rsidR="008C04C0" w:rsidRPr="00C2080C">
        <w:rPr>
          <w:rFonts w:ascii="Arial" w:hAnsi="Arial" w:cs="Arial"/>
        </w:rPr>
        <w:t>Dies bestätigte die Europäische Kommission</w:t>
      </w:r>
      <w:r w:rsidR="007553DF" w:rsidRPr="00C2080C">
        <w:rPr>
          <w:rFonts w:ascii="Arial" w:hAnsi="Arial" w:cs="Arial"/>
        </w:rPr>
        <w:t>, die eine strategische Politik für ein integriertes europäisches Grenzmanagement am 14. März</w:t>
      </w:r>
      <w:r w:rsidR="00894219" w:rsidRPr="00C2080C">
        <w:rPr>
          <w:rFonts w:ascii="Arial" w:hAnsi="Arial" w:cs="Arial"/>
        </w:rPr>
        <w:t xml:space="preserve"> befürwortete. Neben der Bekämpfung von Terrorismus und Schmuggel ist hierbei die Bekämpfung irregulärer Migration im Fokus.</w:t>
      </w:r>
      <w:r w:rsidR="004B79F0" w:rsidRPr="00C2080C">
        <w:rPr>
          <w:rFonts w:ascii="Arial" w:hAnsi="Arial" w:cs="Arial"/>
        </w:rPr>
        <w:t xml:space="preserve"> </w:t>
      </w:r>
      <w:r w:rsidR="00450388" w:rsidRPr="00C2080C">
        <w:rPr>
          <w:rFonts w:ascii="Arial" w:hAnsi="Arial" w:cs="Arial"/>
        </w:rPr>
        <w:t xml:space="preserve">Kurz darauf </w:t>
      </w:r>
      <w:r w:rsidR="00C12A3E" w:rsidRPr="00C2080C">
        <w:rPr>
          <w:rFonts w:ascii="Arial" w:hAnsi="Arial" w:cs="Arial"/>
        </w:rPr>
        <w:t xml:space="preserve">einigten sich </w:t>
      </w:r>
      <w:r w:rsidR="00176201" w:rsidRPr="00C2080C">
        <w:rPr>
          <w:rFonts w:ascii="Arial" w:hAnsi="Arial" w:cs="Arial"/>
        </w:rPr>
        <w:t xml:space="preserve">die Innenminister*innen der europäischen Staaten am 8. Juni 2023 auf </w:t>
      </w:r>
      <w:r w:rsidR="007C3254" w:rsidRPr="00C2080C">
        <w:rPr>
          <w:rFonts w:ascii="Arial" w:hAnsi="Arial" w:cs="Arial"/>
        </w:rPr>
        <w:t>1</w:t>
      </w:r>
      <w:r w:rsidR="00130A9A" w:rsidRPr="00C2080C">
        <w:rPr>
          <w:rFonts w:ascii="Arial" w:hAnsi="Arial" w:cs="Arial"/>
        </w:rPr>
        <w:t xml:space="preserve">78 Seiten </w:t>
      </w:r>
      <w:r w:rsidR="00176201" w:rsidRPr="00C2080C">
        <w:rPr>
          <w:rFonts w:ascii="Arial" w:hAnsi="Arial" w:cs="Arial"/>
        </w:rPr>
        <w:t>besorgniserregende</w:t>
      </w:r>
      <w:r w:rsidR="00130A9A" w:rsidRPr="00C2080C">
        <w:rPr>
          <w:rFonts w:ascii="Arial" w:hAnsi="Arial" w:cs="Arial"/>
        </w:rPr>
        <w:t>, in sich widersprüchliche und laut</w:t>
      </w:r>
      <w:r w:rsidR="007A71E8" w:rsidRPr="00C2080C">
        <w:rPr>
          <w:rFonts w:ascii="Arial" w:hAnsi="Arial" w:cs="Arial"/>
        </w:rPr>
        <w:t xml:space="preserve"> EU-Rechtler*innen nicht durchführbaren</w:t>
      </w:r>
      <w:r w:rsidR="00176201" w:rsidRPr="00C2080C">
        <w:rPr>
          <w:rFonts w:ascii="Arial" w:hAnsi="Arial" w:cs="Arial"/>
        </w:rPr>
        <w:t xml:space="preserve"> </w:t>
      </w:r>
      <w:r w:rsidR="007A71E8" w:rsidRPr="00C2080C">
        <w:rPr>
          <w:rFonts w:ascii="Arial" w:hAnsi="Arial" w:cs="Arial"/>
        </w:rPr>
        <w:t>Einigungen zu</w:t>
      </w:r>
      <w:r w:rsidR="00BA55C9">
        <w:rPr>
          <w:rFonts w:ascii="Arial" w:hAnsi="Arial" w:cs="Arial"/>
        </w:rPr>
        <w:t xml:space="preserve">r </w:t>
      </w:r>
      <w:r w:rsidR="00BA55C9" w:rsidRPr="00BA55C9">
        <w:rPr>
          <w:rFonts w:ascii="Arial" w:hAnsi="Arial" w:cs="Arial"/>
          <w:b/>
          <w:bCs/>
        </w:rPr>
        <w:t>Reform des Gemeinsamen Europäischen Asylsystems(GEAS)</w:t>
      </w:r>
      <w:r w:rsidR="00176201" w:rsidRPr="00BA55C9">
        <w:rPr>
          <w:rFonts w:ascii="Arial" w:hAnsi="Arial" w:cs="Arial"/>
          <w:b/>
          <w:bCs/>
        </w:rPr>
        <w:t xml:space="preserve">. </w:t>
      </w:r>
    </w:p>
    <w:p w14:paraId="5F4EB5B8" w14:textId="77777777" w:rsidR="00640B5A" w:rsidRPr="00BA55C9" w:rsidRDefault="00640B5A" w:rsidP="00C2080C">
      <w:pPr>
        <w:spacing w:after="0" w:line="276" w:lineRule="auto"/>
        <w:jc w:val="both"/>
        <w:rPr>
          <w:rFonts w:ascii="Arial" w:hAnsi="Arial" w:cs="Arial"/>
          <w:b/>
          <w:bCs/>
        </w:rPr>
      </w:pPr>
    </w:p>
    <w:p w14:paraId="6775CA74" w14:textId="713880D8" w:rsidR="00F562AB" w:rsidRPr="00C2080C" w:rsidRDefault="007D1F02" w:rsidP="00C2080C">
      <w:pPr>
        <w:spacing w:after="0" w:line="276" w:lineRule="auto"/>
        <w:jc w:val="both"/>
        <w:rPr>
          <w:rFonts w:ascii="Arial" w:hAnsi="Arial" w:cs="Arial"/>
        </w:rPr>
      </w:pPr>
      <w:r w:rsidRPr="00C2080C">
        <w:rPr>
          <w:rFonts w:ascii="Arial" w:hAnsi="Arial" w:cs="Arial"/>
        </w:rPr>
        <w:t xml:space="preserve">Zentral ist hierbei die Idee, </w:t>
      </w:r>
      <w:r w:rsidRPr="00BA55C9">
        <w:rPr>
          <w:rFonts w:ascii="Arial" w:hAnsi="Arial" w:cs="Arial"/>
          <w:b/>
          <w:bCs/>
        </w:rPr>
        <w:t xml:space="preserve">Asylsuchende an den Grenzen der EU </w:t>
      </w:r>
      <w:r w:rsidR="00E05A72" w:rsidRPr="00BA55C9">
        <w:rPr>
          <w:rFonts w:ascii="Arial" w:hAnsi="Arial" w:cs="Arial"/>
          <w:b/>
          <w:bCs/>
        </w:rPr>
        <w:t>festzu</w:t>
      </w:r>
      <w:r w:rsidR="007A71E8" w:rsidRPr="00BA55C9">
        <w:rPr>
          <w:rFonts w:ascii="Arial" w:hAnsi="Arial" w:cs="Arial"/>
          <w:b/>
          <w:bCs/>
        </w:rPr>
        <w:t>halten</w:t>
      </w:r>
      <w:r w:rsidR="007A71E8" w:rsidRPr="00C2080C">
        <w:rPr>
          <w:rFonts w:ascii="Arial" w:hAnsi="Arial" w:cs="Arial"/>
        </w:rPr>
        <w:t xml:space="preserve"> </w:t>
      </w:r>
      <w:r w:rsidRPr="00C2080C">
        <w:rPr>
          <w:rFonts w:ascii="Arial" w:hAnsi="Arial" w:cs="Arial"/>
        </w:rPr>
        <w:t xml:space="preserve">und ein </w:t>
      </w:r>
      <w:r w:rsidRPr="00BA55C9">
        <w:rPr>
          <w:rFonts w:ascii="Arial" w:hAnsi="Arial" w:cs="Arial"/>
          <w:b/>
          <w:bCs/>
        </w:rPr>
        <w:t>Vorverfahren</w:t>
      </w:r>
      <w:r w:rsidRPr="00C2080C">
        <w:rPr>
          <w:rFonts w:ascii="Arial" w:hAnsi="Arial" w:cs="Arial"/>
        </w:rPr>
        <w:t xml:space="preserve"> durchzuführen</w:t>
      </w:r>
      <w:r w:rsidR="00E05A72" w:rsidRPr="00C2080C">
        <w:rPr>
          <w:rFonts w:ascii="Arial" w:hAnsi="Arial" w:cs="Arial"/>
        </w:rPr>
        <w:t xml:space="preserve">. So soll </w:t>
      </w:r>
      <w:r w:rsidR="007A71E8" w:rsidRPr="00C2080C">
        <w:rPr>
          <w:rFonts w:ascii="Arial" w:hAnsi="Arial" w:cs="Arial"/>
        </w:rPr>
        <w:t>die Zahl der tatsächlich in die EU kommenden Menschen begrenz</w:t>
      </w:r>
      <w:r w:rsidR="00E05A72" w:rsidRPr="00C2080C">
        <w:rPr>
          <w:rFonts w:ascii="Arial" w:hAnsi="Arial" w:cs="Arial"/>
        </w:rPr>
        <w:t>t werden</w:t>
      </w:r>
      <w:r w:rsidR="007A71E8" w:rsidRPr="00C2080C">
        <w:rPr>
          <w:rFonts w:ascii="Arial" w:hAnsi="Arial" w:cs="Arial"/>
        </w:rPr>
        <w:t>.</w:t>
      </w:r>
      <w:r w:rsidRPr="00C2080C">
        <w:rPr>
          <w:rFonts w:ascii="Arial" w:hAnsi="Arial" w:cs="Arial"/>
        </w:rPr>
        <w:t xml:space="preserve"> </w:t>
      </w:r>
      <w:r w:rsidR="007A71E8" w:rsidRPr="00C2080C">
        <w:rPr>
          <w:rFonts w:ascii="Arial" w:hAnsi="Arial" w:cs="Arial"/>
        </w:rPr>
        <w:t>W</w:t>
      </w:r>
      <w:r w:rsidRPr="00C2080C">
        <w:rPr>
          <w:rFonts w:ascii="Arial" w:hAnsi="Arial" w:cs="Arial"/>
        </w:rPr>
        <w:t>ährend dieses Vorverfahrens soll die „Fiktion der Nichteinreise“ gelten</w:t>
      </w:r>
      <w:r w:rsidR="005B72CE">
        <w:rPr>
          <w:rFonts w:ascii="Arial" w:hAnsi="Arial" w:cs="Arial"/>
        </w:rPr>
        <w:t>.</w:t>
      </w:r>
      <w:r w:rsidR="00BA55C9">
        <w:rPr>
          <w:rFonts w:ascii="Arial" w:hAnsi="Arial" w:cs="Arial"/>
        </w:rPr>
        <w:t xml:space="preserve"> </w:t>
      </w:r>
      <w:r w:rsidRPr="00C2080C">
        <w:rPr>
          <w:rFonts w:ascii="Arial" w:hAnsi="Arial" w:cs="Arial"/>
        </w:rPr>
        <w:t>Personen</w:t>
      </w:r>
      <w:r w:rsidR="005B72CE">
        <w:rPr>
          <w:rFonts w:ascii="Arial" w:hAnsi="Arial" w:cs="Arial"/>
        </w:rPr>
        <w:t>, die</w:t>
      </w:r>
      <w:r w:rsidRPr="00C2080C">
        <w:rPr>
          <w:rFonts w:ascii="Arial" w:hAnsi="Arial" w:cs="Arial"/>
        </w:rPr>
        <w:t xml:space="preserve"> </w:t>
      </w:r>
      <w:r w:rsidR="005B72CE">
        <w:rPr>
          <w:rFonts w:ascii="Arial" w:hAnsi="Arial" w:cs="Arial"/>
        </w:rPr>
        <w:t>sich</w:t>
      </w:r>
      <w:r w:rsidR="00BA55C9">
        <w:rPr>
          <w:rFonts w:ascii="Arial" w:hAnsi="Arial" w:cs="Arial"/>
        </w:rPr>
        <w:t xml:space="preserve"> </w:t>
      </w:r>
      <w:r w:rsidRPr="00C2080C">
        <w:rPr>
          <w:rFonts w:ascii="Arial" w:hAnsi="Arial" w:cs="Arial"/>
        </w:rPr>
        <w:t xml:space="preserve">physisch in der EU </w:t>
      </w:r>
      <w:r w:rsidR="005B72CE">
        <w:rPr>
          <w:rFonts w:ascii="Arial" w:hAnsi="Arial" w:cs="Arial"/>
        </w:rPr>
        <w:t>aufhalten</w:t>
      </w:r>
      <w:r w:rsidR="00DC5996">
        <w:rPr>
          <w:rFonts w:ascii="Arial" w:hAnsi="Arial" w:cs="Arial"/>
        </w:rPr>
        <w:t>,</w:t>
      </w:r>
      <w:r w:rsidR="005B72CE">
        <w:rPr>
          <w:rFonts w:ascii="Arial" w:hAnsi="Arial" w:cs="Arial"/>
        </w:rPr>
        <w:t xml:space="preserve"> werden</w:t>
      </w:r>
      <w:r w:rsidRPr="00C2080C">
        <w:rPr>
          <w:rFonts w:ascii="Arial" w:hAnsi="Arial" w:cs="Arial"/>
        </w:rPr>
        <w:t xml:space="preserve"> rechtlich aber so behandelt</w:t>
      </w:r>
      <w:r w:rsidR="00E05A72" w:rsidRPr="00C2080C">
        <w:rPr>
          <w:rFonts w:ascii="Arial" w:hAnsi="Arial" w:cs="Arial"/>
        </w:rPr>
        <w:t>,</w:t>
      </w:r>
      <w:r w:rsidRPr="00C2080C">
        <w:rPr>
          <w:rFonts w:ascii="Arial" w:hAnsi="Arial" w:cs="Arial"/>
        </w:rPr>
        <w:t xml:space="preserve"> als ob sie es noch nicht </w:t>
      </w:r>
      <w:r w:rsidR="00DC5996">
        <w:rPr>
          <w:rFonts w:ascii="Arial" w:hAnsi="Arial" w:cs="Arial"/>
        </w:rPr>
        <w:t>sind. D</w:t>
      </w:r>
      <w:r w:rsidRPr="00C2080C">
        <w:rPr>
          <w:rFonts w:ascii="Arial" w:hAnsi="Arial" w:cs="Arial"/>
        </w:rPr>
        <w:t xml:space="preserve">amit </w:t>
      </w:r>
      <w:r w:rsidR="00DC5996">
        <w:rPr>
          <w:rFonts w:ascii="Arial" w:hAnsi="Arial" w:cs="Arial"/>
        </w:rPr>
        <w:t xml:space="preserve">wird </w:t>
      </w:r>
      <w:r w:rsidR="007A71E8" w:rsidRPr="00C2080C">
        <w:rPr>
          <w:rFonts w:ascii="Arial" w:hAnsi="Arial" w:cs="Arial"/>
        </w:rPr>
        <w:t>i</w:t>
      </w:r>
      <w:r w:rsidRPr="00C2080C">
        <w:rPr>
          <w:rFonts w:ascii="Arial" w:hAnsi="Arial" w:cs="Arial"/>
        </w:rPr>
        <w:t>hre Stellung im Asylverfahren erheblich geschwächt.</w:t>
      </w:r>
      <w:r w:rsidRPr="00C2080C">
        <w:rPr>
          <w:rStyle w:val="Funotenzeichen"/>
          <w:rFonts w:ascii="Arial" w:hAnsi="Arial" w:cs="Arial"/>
        </w:rPr>
        <w:footnoteReference w:id="4"/>
      </w:r>
      <w:r w:rsidRPr="00C2080C">
        <w:rPr>
          <w:rFonts w:ascii="Arial" w:hAnsi="Arial" w:cs="Arial"/>
        </w:rPr>
        <w:t xml:space="preserve"> </w:t>
      </w:r>
      <w:r w:rsidR="00045ABD" w:rsidRPr="00C2080C">
        <w:rPr>
          <w:rFonts w:ascii="Arial" w:hAnsi="Arial" w:cs="Arial"/>
        </w:rPr>
        <w:t xml:space="preserve">Insbesondere rechtlicher Beistand, </w:t>
      </w:r>
      <w:r w:rsidR="000840D4" w:rsidRPr="00C2080C">
        <w:rPr>
          <w:rFonts w:ascii="Arial" w:hAnsi="Arial" w:cs="Arial"/>
        </w:rPr>
        <w:t>die Identifizierung besonderen Schutzbedarfs</w:t>
      </w:r>
      <w:r w:rsidR="00F562AB" w:rsidRPr="00C2080C">
        <w:rPr>
          <w:rFonts w:ascii="Arial" w:hAnsi="Arial" w:cs="Arial"/>
        </w:rPr>
        <w:t xml:space="preserve">, medizinische </w:t>
      </w:r>
      <w:r w:rsidR="00F562AB" w:rsidRPr="00C2080C">
        <w:rPr>
          <w:rFonts w:ascii="Arial" w:hAnsi="Arial" w:cs="Arial"/>
        </w:rPr>
        <w:lastRenderedPageBreak/>
        <w:t>Versorgung</w:t>
      </w:r>
      <w:r w:rsidR="000840D4" w:rsidRPr="00C2080C">
        <w:rPr>
          <w:rFonts w:ascii="Arial" w:hAnsi="Arial" w:cs="Arial"/>
        </w:rPr>
        <w:t xml:space="preserve"> und der Schutz von Kindern und Jugendlichen sind </w:t>
      </w:r>
      <w:r w:rsidR="00E05A72" w:rsidRPr="00C2080C">
        <w:rPr>
          <w:rFonts w:ascii="Arial" w:hAnsi="Arial" w:cs="Arial"/>
        </w:rPr>
        <w:t xml:space="preserve"> nicht ausreichend gewährleistet</w:t>
      </w:r>
      <w:r w:rsidR="000840D4" w:rsidRPr="00C2080C">
        <w:rPr>
          <w:rFonts w:ascii="Arial" w:hAnsi="Arial" w:cs="Arial"/>
        </w:rPr>
        <w:t xml:space="preserve">. </w:t>
      </w:r>
      <w:r w:rsidR="003F0169" w:rsidRPr="00C2080C">
        <w:rPr>
          <w:rFonts w:ascii="Arial" w:hAnsi="Arial" w:cs="Arial"/>
        </w:rPr>
        <w:t xml:space="preserve">Dies geht mit einer deutlichen Senkung der Schutzstandards und Aufnahmebedingungen einher. </w:t>
      </w:r>
      <w:r w:rsidRPr="00C2080C">
        <w:rPr>
          <w:rFonts w:ascii="Arial" w:hAnsi="Arial" w:cs="Arial"/>
        </w:rPr>
        <w:t xml:space="preserve">Für </w:t>
      </w:r>
      <w:r w:rsidR="00947CCC" w:rsidRPr="00C2080C">
        <w:rPr>
          <w:rFonts w:ascii="Arial" w:hAnsi="Arial" w:cs="Arial"/>
        </w:rPr>
        <w:t>Asylbewerber</w:t>
      </w:r>
      <w:r w:rsidR="00045ABD" w:rsidRPr="00C2080C">
        <w:rPr>
          <w:rFonts w:ascii="Arial" w:hAnsi="Arial" w:cs="Arial"/>
        </w:rPr>
        <w:t>*</w:t>
      </w:r>
      <w:r w:rsidRPr="00C2080C">
        <w:rPr>
          <w:rFonts w:ascii="Arial" w:hAnsi="Arial" w:cs="Arial"/>
        </w:rPr>
        <w:t>innen aus Ländern mit statistisch geringer Anerkennungsquote</w:t>
      </w:r>
      <w:r w:rsidR="003F0169" w:rsidRPr="00C2080C">
        <w:rPr>
          <w:rFonts w:ascii="Arial" w:hAnsi="Arial" w:cs="Arial"/>
        </w:rPr>
        <w:t xml:space="preserve"> von unter 20</w:t>
      </w:r>
      <w:r w:rsidR="003975D8" w:rsidRPr="00C2080C">
        <w:rPr>
          <w:rFonts w:ascii="Arial" w:hAnsi="Arial" w:cs="Arial"/>
        </w:rPr>
        <w:t xml:space="preserve"> Prozent</w:t>
      </w:r>
      <w:r w:rsidR="00E05A72" w:rsidRPr="00C2080C">
        <w:rPr>
          <w:rFonts w:ascii="Arial" w:hAnsi="Arial" w:cs="Arial"/>
        </w:rPr>
        <w:t xml:space="preserve"> (z.B. Marokko,</w:t>
      </w:r>
      <w:r w:rsidRPr="00C2080C">
        <w:rPr>
          <w:rFonts w:ascii="Arial" w:hAnsi="Arial" w:cs="Arial"/>
        </w:rPr>
        <w:t xml:space="preserve"> </w:t>
      </w:r>
      <w:r w:rsidR="00E05A72" w:rsidRPr="00C2080C">
        <w:rPr>
          <w:rFonts w:ascii="Arial" w:hAnsi="Arial" w:cs="Arial"/>
        </w:rPr>
        <w:t>Algerien, Tunesien</w:t>
      </w:r>
      <w:r w:rsidR="00640B5A">
        <w:rPr>
          <w:rFonts w:ascii="Arial" w:hAnsi="Arial" w:cs="Arial"/>
        </w:rPr>
        <w:t>)</w:t>
      </w:r>
      <w:r w:rsidR="00E05A72" w:rsidRPr="00C2080C">
        <w:rPr>
          <w:rFonts w:ascii="Arial" w:hAnsi="Arial" w:cs="Arial"/>
        </w:rPr>
        <w:t xml:space="preserve"> </w:t>
      </w:r>
      <w:r w:rsidRPr="00C2080C">
        <w:rPr>
          <w:rFonts w:ascii="Arial" w:hAnsi="Arial" w:cs="Arial"/>
        </w:rPr>
        <w:t>soll an der Grenze ein Schnellverfahren durchgeführt werden</w:t>
      </w:r>
      <w:r w:rsidR="003F0169" w:rsidRPr="00C2080C">
        <w:rPr>
          <w:rFonts w:ascii="Arial" w:hAnsi="Arial" w:cs="Arial"/>
        </w:rPr>
        <w:t>.</w:t>
      </w:r>
      <w:r w:rsidR="00640B5A">
        <w:rPr>
          <w:rFonts w:ascii="Arial" w:hAnsi="Arial" w:cs="Arial"/>
        </w:rPr>
        <w:t xml:space="preserve"> Dies sind </w:t>
      </w:r>
      <w:r w:rsidR="00640B5A" w:rsidRPr="00C2080C">
        <w:rPr>
          <w:rFonts w:ascii="Arial" w:hAnsi="Arial" w:cs="Arial"/>
        </w:rPr>
        <w:t>vielfach Staaten, bei denen besonders herausfordernde Einzelfallkonstellationen einen Schutzstatus begründen können – und Beratung und Begleitung von hoher Bedeutung sind</w:t>
      </w:r>
      <w:r w:rsidR="00640B5A">
        <w:rPr>
          <w:rFonts w:ascii="Arial" w:hAnsi="Arial" w:cs="Arial"/>
        </w:rPr>
        <w:t>.</w:t>
      </w:r>
      <w:r w:rsidR="00640B5A" w:rsidRPr="00C2080C">
        <w:rPr>
          <w:rFonts w:ascii="Arial" w:hAnsi="Arial" w:cs="Arial"/>
        </w:rPr>
        <w:t xml:space="preserve"> </w:t>
      </w:r>
      <w:r w:rsidR="003F0169" w:rsidRPr="00C2080C">
        <w:rPr>
          <w:rFonts w:ascii="Arial" w:hAnsi="Arial" w:cs="Arial"/>
        </w:rPr>
        <w:t xml:space="preserve"> </w:t>
      </w:r>
      <w:r w:rsidR="00450388" w:rsidRPr="00C2080C">
        <w:rPr>
          <w:rFonts w:ascii="Arial" w:hAnsi="Arial" w:cs="Arial"/>
        </w:rPr>
        <w:t xml:space="preserve">Diesem Verfahren können </w:t>
      </w:r>
      <w:r w:rsidR="00640B5A">
        <w:rPr>
          <w:rFonts w:ascii="Arial" w:hAnsi="Arial" w:cs="Arial"/>
        </w:rPr>
        <w:t xml:space="preserve">zudem </w:t>
      </w:r>
      <w:r w:rsidR="00450388" w:rsidRPr="00C2080C">
        <w:rPr>
          <w:rFonts w:ascii="Arial" w:hAnsi="Arial" w:cs="Arial"/>
        </w:rPr>
        <w:t xml:space="preserve">auch </w:t>
      </w:r>
      <w:r w:rsidR="00F562AB" w:rsidRPr="00C2080C">
        <w:rPr>
          <w:rFonts w:ascii="Arial" w:hAnsi="Arial" w:cs="Arial"/>
        </w:rPr>
        <w:t>Menschen</w:t>
      </w:r>
      <w:r w:rsidR="000A23FD" w:rsidRPr="00C2080C">
        <w:rPr>
          <w:rFonts w:ascii="Arial" w:hAnsi="Arial" w:cs="Arial"/>
        </w:rPr>
        <w:t xml:space="preserve"> aus Staaten mit höherer Schutzquote</w:t>
      </w:r>
      <w:r w:rsidR="00450388" w:rsidRPr="00C2080C">
        <w:rPr>
          <w:rFonts w:ascii="Arial" w:hAnsi="Arial" w:cs="Arial"/>
        </w:rPr>
        <w:t xml:space="preserve"> wie Syrien, Afghanistan</w:t>
      </w:r>
      <w:r w:rsidR="000A23FD" w:rsidRPr="00C2080C">
        <w:rPr>
          <w:rFonts w:ascii="Arial" w:hAnsi="Arial" w:cs="Arial"/>
        </w:rPr>
        <w:t xml:space="preserve"> </w:t>
      </w:r>
      <w:r w:rsidR="00450388" w:rsidRPr="00C2080C">
        <w:rPr>
          <w:rFonts w:ascii="Arial" w:hAnsi="Arial" w:cs="Arial"/>
        </w:rPr>
        <w:t>und dem Iran unterliegen</w:t>
      </w:r>
      <w:r w:rsidR="00640B5A">
        <w:rPr>
          <w:rFonts w:ascii="Arial" w:hAnsi="Arial" w:cs="Arial"/>
        </w:rPr>
        <w:t>.</w:t>
      </w:r>
      <w:r w:rsidR="000A23FD" w:rsidRPr="00C2080C">
        <w:rPr>
          <w:rFonts w:ascii="Arial" w:hAnsi="Arial" w:cs="Arial"/>
        </w:rPr>
        <w:t xml:space="preserve"> </w:t>
      </w:r>
      <w:r w:rsidR="00640B5A">
        <w:rPr>
          <w:rFonts w:ascii="Arial" w:hAnsi="Arial" w:cs="Arial"/>
        </w:rPr>
        <w:t xml:space="preserve">Dies betrifft </w:t>
      </w:r>
      <w:r w:rsidR="000A23FD" w:rsidRPr="00C2080C">
        <w:rPr>
          <w:rFonts w:ascii="Arial" w:hAnsi="Arial" w:cs="Arial"/>
        </w:rPr>
        <w:t>Personen,</w:t>
      </w:r>
      <w:r w:rsidR="00F562AB" w:rsidRPr="00C2080C">
        <w:rPr>
          <w:rFonts w:ascii="Arial" w:hAnsi="Arial" w:cs="Arial"/>
        </w:rPr>
        <w:t xml:space="preserve"> die über sichere Drittstaaten eingereist sind, sowie Menschen, die keine Ausweisdokumente bei sich führen oder widersprüchliche Angaben gemacht haben</w:t>
      </w:r>
      <w:r w:rsidR="00640B5A">
        <w:rPr>
          <w:rFonts w:ascii="Arial" w:hAnsi="Arial" w:cs="Arial"/>
        </w:rPr>
        <w:t>.</w:t>
      </w:r>
    </w:p>
    <w:p w14:paraId="2D21248F" w14:textId="1FB3E50B" w:rsidR="00F562AB" w:rsidRPr="00C2080C" w:rsidRDefault="00450388" w:rsidP="00C2080C">
      <w:pPr>
        <w:spacing w:after="0" w:line="276" w:lineRule="auto"/>
        <w:jc w:val="both"/>
        <w:rPr>
          <w:rFonts w:ascii="Arial" w:hAnsi="Arial" w:cs="Arial"/>
        </w:rPr>
      </w:pPr>
      <w:r w:rsidRPr="00C2080C">
        <w:rPr>
          <w:rFonts w:ascii="Arial" w:hAnsi="Arial" w:cs="Arial"/>
        </w:rPr>
        <w:t xml:space="preserve">Alle Betroffenen </w:t>
      </w:r>
      <w:r w:rsidR="003F0169" w:rsidRPr="00C2080C">
        <w:rPr>
          <w:rFonts w:ascii="Arial" w:hAnsi="Arial" w:cs="Arial"/>
        </w:rPr>
        <w:t xml:space="preserve">sollen an den EU-Außengrenzen </w:t>
      </w:r>
      <w:r w:rsidRPr="00C2080C">
        <w:rPr>
          <w:rFonts w:ascii="Arial" w:hAnsi="Arial" w:cs="Arial"/>
        </w:rPr>
        <w:t xml:space="preserve">durch die dortigen Mitgliedsstaaten festgehalten werden. Dafür sollen </w:t>
      </w:r>
      <w:r w:rsidR="003F0169" w:rsidRPr="00BA55C9">
        <w:rPr>
          <w:rFonts w:ascii="Arial" w:hAnsi="Arial" w:cs="Arial"/>
          <w:b/>
          <w:bCs/>
        </w:rPr>
        <w:t>zunächst 30.000 Plätze für die Registrierung und Unterbringung</w:t>
      </w:r>
      <w:r w:rsidR="003F0169" w:rsidRPr="00C2080C">
        <w:rPr>
          <w:rFonts w:ascii="Arial" w:hAnsi="Arial" w:cs="Arial"/>
        </w:rPr>
        <w:t xml:space="preserve"> von Geflüchteten aufgebaut werden. </w:t>
      </w:r>
      <w:r w:rsidRPr="00C2080C">
        <w:rPr>
          <w:rFonts w:ascii="Arial" w:hAnsi="Arial" w:cs="Arial"/>
        </w:rPr>
        <w:t xml:space="preserve">Sie sollen dort </w:t>
      </w:r>
      <w:r w:rsidR="003F0169" w:rsidRPr="00C2080C">
        <w:rPr>
          <w:rFonts w:ascii="Arial" w:hAnsi="Arial" w:cs="Arial"/>
        </w:rPr>
        <w:t>bis zur Entscheidung über ihren Asylantrag</w:t>
      </w:r>
      <w:r w:rsidRPr="00C2080C">
        <w:rPr>
          <w:rFonts w:ascii="Arial" w:hAnsi="Arial" w:cs="Arial"/>
        </w:rPr>
        <w:t xml:space="preserve"> im Schnellverfahren</w:t>
      </w:r>
      <w:r w:rsidR="003F0169" w:rsidRPr="00C2080C">
        <w:rPr>
          <w:rFonts w:ascii="Arial" w:hAnsi="Arial" w:cs="Arial"/>
        </w:rPr>
        <w:t xml:space="preserve"> bleiben. Hierfür ist als maximale Dauer der Zeitraum von zwölf Wochen festgelegt, bei negativem Ausgang des Verfahrens sollen die Personen nach spätestens zwölf Wochen abgeschoben werden</w:t>
      </w:r>
      <w:r w:rsidRPr="00C2080C">
        <w:rPr>
          <w:rFonts w:ascii="Arial" w:hAnsi="Arial" w:cs="Arial"/>
        </w:rPr>
        <w:t>.</w:t>
      </w:r>
      <w:r w:rsidR="003F0169" w:rsidRPr="00C2080C">
        <w:rPr>
          <w:rFonts w:ascii="Arial" w:hAnsi="Arial" w:cs="Arial"/>
        </w:rPr>
        <w:t xml:space="preserve"> </w:t>
      </w:r>
      <w:r w:rsidRPr="00C2080C">
        <w:rPr>
          <w:rFonts w:ascii="Arial" w:hAnsi="Arial" w:cs="Arial"/>
        </w:rPr>
        <w:t>E</w:t>
      </w:r>
      <w:r w:rsidR="003F0169" w:rsidRPr="00C2080C">
        <w:rPr>
          <w:rFonts w:ascii="Arial" w:hAnsi="Arial" w:cs="Arial"/>
        </w:rPr>
        <w:t>s geht  um ein Festhalten in Lagern an den Außengrenzen für bis zu sechs Monate, unter der Fiktion der Nichteinreise.</w:t>
      </w:r>
      <w:r w:rsidR="00BE6995" w:rsidRPr="00C2080C">
        <w:rPr>
          <w:rFonts w:ascii="Arial" w:hAnsi="Arial" w:cs="Arial"/>
        </w:rPr>
        <w:t xml:space="preserve"> </w:t>
      </w:r>
      <w:r w:rsidR="00F562AB" w:rsidRPr="00C2080C">
        <w:rPr>
          <w:rFonts w:ascii="Arial" w:hAnsi="Arial" w:cs="Arial"/>
        </w:rPr>
        <w:t xml:space="preserve">Die Lager, die fehlende Bewegungsfreiheit und die Abschottung aus den Lagern auf den griechischen Inseln (vgl. insbesondere </w:t>
      </w:r>
      <w:r w:rsidR="004A0C6E" w:rsidRPr="00C2080C">
        <w:rPr>
          <w:rFonts w:ascii="Arial" w:hAnsi="Arial" w:cs="Arial"/>
        </w:rPr>
        <w:t xml:space="preserve">der </w:t>
      </w:r>
      <w:r w:rsidR="00F562AB" w:rsidRPr="00C2080C">
        <w:rPr>
          <w:rFonts w:ascii="Arial" w:hAnsi="Arial" w:cs="Arial"/>
        </w:rPr>
        <w:t>Bericht zur LS 2020</w:t>
      </w:r>
      <w:r w:rsidR="004A0C6E" w:rsidRPr="00C2080C">
        <w:rPr>
          <w:rFonts w:ascii="Arial" w:hAnsi="Arial" w:cs="Arial"/>
        </w:rPr>
        <w:t xml:space="preserve"> und 2021</w:t>
      </w:r>
      <w:r w:rsidR="00F562AB" w:rsidRPr="00C2080C">
        <w:rPr>
          <w:rFonts w:ascii="Arial" w:hAnsi="Arial" w:cs="Arial"/>
        </w:rPr>
        <w:t xml:space="preserve">) werden damit zur Regel. </w:t>
      </w:r>
      <w:r w:rsidRPr="00C2080C">
        <w:rPr>
          <w:rFonts w:ascii="Arial" w:hAnsi="Arial" w:cs="Arial"/>
        </w:rPr>
        <w:t xml:space="preserve">Wie dies nun funktionieren soll, obwohl die „Hotspots“ auf den griechischen Inseln ein menschenrechtliches und politisches Desaster waren, bleibt ungeklärt. </w:t>
      </w:r>
    </w:p>
    <w:p w14:paraId="0768ABB6" w14:textId="212886A1" w:rsidR="00674A56" w:rsidRPr="00C2080C" w:rsidRDefault="00BE6995" w:rsidP="00C2080C">
      <w:pPr>
        <w:spacing w:after="0" w:line="276" w:lineRule="auto"/>
        <w:jc w:val="both"/>
        <w:rPr>
          <w:rFonts w:ascii="Arial" w:hAnsi="Arial" w:cs="Arial"/>
        </w:rPr>
      </w:pPr>
      <w:r w:rsidRPr="00C2080C">
        <w:rPr>
          <w:rFonts w:ascii="Arial" w:hAnsi="Arial" w:cs="Arial"/>
        </w:rPr>
        <w:t>Wenn diese Dauer überschritten ist, sollen die Personen ins reguläre Verfahren kommen.</w:t>
      </w:r>
      <w:r w:rsidR="003F0169" w:rsidRPr="00C2080C">
        <w:rPr>
          <w:rFonts w:ascii="Arial" w:hAnsi="Arial" w:cs="Arial"/>
        </w:rPr>
        <w:t xml:space="preserve"> Als Gegenleistung sollen die anderen Mitgliedsstaaten ohne EU-Außengrenzen eine bislang nicht bezifferte Zahl Geflüchteter übernehmen. </w:t>
      </w:r>
      <w:r w:rsidR="00450388" w:rsidRPr="00C2080C">
        <w:rPr>
          <w:rFonts w:ascii="Arial" w:hAnsi="Arial" w:cs="Arial"/>
        </w:rPr>
        <w:t xml:space="preserve">Geregelt </w:t>
      </w:r>
      <w:r w:rsidR="003F0169" w:rsidRPr="00C2080C">
        <w:rPr>
          <w:rFonts w:ascii="Arial" w:hAnsi="Arial" w:cs="Arial"/>
        </w:rPr>
        <w:t xml:space="preserve">wird dies </w:t>
      </w:r>
      <w:r w:rsidR="00450388" w:rsidRPr="00C2080C">
        <w:rPr>
          <w:rFonts w:ascii="Arial" w:hAnsi="Arial" w:cs="Arial"/>
        </w:rPr>
        <w:t xml:space="preserve">über </w:t>
      </w:r>
      <w:r w:rsidR="003F0169" w:rsidRPr="00C2080C">
        <w:rPr>
          <w:rFonts w:ascii="Arial" w:hAnsi="Arial" w:cs="Arial"/>
        </w:rPr>
        <w:t xml:space="preserve">einen sogenannten </w:t>
      </w:r>
      <w:r w:rsidR="003F0169" w:rsidRPr="003D01D0">
        <w:rPr>
          <w:rFonts w:ascii="Arial" w:hAnsi="Arial" w:cs="Arial"/>
          <w:b/>
          <w:bCs/>
        </w:rPr>
        <w:t>Solidaritätsmechanismu</w:t>
      </w:r>
      <w:r w:rsidR="003F0169" w:rsidRPr="00C2080C">
        <w:rPr>
          <w:rFonts w:ascii="Arial" w:hAnsi="Arial" w:cs="Arial"/>
        </w:rPr>
        <w:t xml:space="preserve">s. Demnach </w:t>
      </w:r>
      <w:r w:rsidRPr="00C2080C">
        <w:rPr>
          <w:rFonts w:ascii="Arial" w:hAnsi="Arial" w:cs="Arial"/>
        </w:rPr>
        <w:t xml:space="preserve">soll es einen </w:t>
      </w:r>
      <w:r w:rsidRPr="00BA55C9">
        <w:rPr>
          <w:rFonts w:ascii="Arial" w:hAnsi="Arial" w:cs="Arial"/>
          <w:b/>
          <w:bCs/>
        </w:rPr>
        <w:t xml:space="preserve">Verteilschlüssel </w:t>
      </w:r>
      <w:r w:rsidRPr="00C2080C">
        <w:rPr>
          <w:rFonts w:ascii="Arial" w:hAnsi="Arial" w:cs="Arial"/>
        </w:rPr>
        <w:t>auf die Mitgliedsstaaten geben – jedoch mit verschiedenen Möglichkeiten der Gestaltung</w:t>
      </w:r>
      <w:r w:rsidR="003F0169" w:rsidRPr="00C2080C">
        <w:rPr>
          <w:rFonts w:ascii="Arial" w:hAnsi="Arial" w:cs="Arial"/>
        </w:rPr>
        <w:t>.</w:t>
      </w:r>
      <w:r w:rsidRPr="00C2080C">
        <w:rPr>
          <w:rFonts w:ascii="Arial" w:hAnsi="Arial" w:cs="Arial"/>
        </w:rPr>
        <w:t xml:space="preserve"> Das heißt, die Staaten können entscheiden, ob sie Asylsuchende aufnehmen </w:t>
      </w:r>
      <w:r w:rsidR="00450388" w:rsidRPr="00C2080C">
        <w:rPr>
          <w:rFonts w:ascii="Arial" w:hAnsi="Arial" w:cs="Arial"/>
        </w:rPr>
        <w:t xml:space="preserve">und </w:t>
      </w:r>
      <w:r w:rsidR="003F0169" w:rsidRPr="00C2080C">
        <w:rPr>
          <w:rFonts w:ascii="Arial" w:hAnsi="Arial" w:cs="Arial"/>
        </w:rPr>
        <w:t>Kapazitäten</w:t>
      </w:r>
      <w:r w:rsidRPr="00C2080C">
        <w:rPr>
          <w:rFonts w:ascii="Arial" w:hAnsi="Arial" w:cs="Arial"/>
        </w:rPr>
        <w:t xml:space="preserve"> zu Aufnahme und Unterbringung aufbauen, oder ob sie stattdessen 20.000 Euro pro Person, die entgegen dem Verteilschlüssel nicht aufgenommen wird, zahlen möchten. Insgesamt visiert die EU eine </w:t>
      </w:r>
      <w:r w:rsidRPr="003D01D0">
        <w:rPr>
          <w:rFonts w:ascii="Arial" w:hAnsi="Arial" w:cs="Arial"/>
          <w:b/>
          <w:bCs/>
        </w:rPr>
        <w:t>Umverteilung von 30.000 Menschen</w:t>
      </w:r>
      <w:r w:rsidRPr="00C2080C">
        <w:rPr>
          <w:rFonts w:ascii="Arial" w:hAnsi="Arial" w:cs="Arial"/>
        </w:rPr>
        <w:t xml:space="preserve"> pro Jahr an (bei aktuell mehr als 900.000 Einreisen). Aus den Mitteln, mit denen Mitgliedsstaaten ihre Verantwortung ablehnen, soll ein </w:t>
      </w:r>
      <w:r w:rsidR="003F0169" w:rsidRPr="00C2080C">
        <w:rPr>
          <w:rFonts w:ascii="Arial" w:hAnsi="Arial" w:cs="Arial"/>
        </w:rPr>
        <w:t>europäische</w:t>
      </w:r>
      <w:r w:rsidRPr="00C2080C">
        <w:rPr>
          <w:rFonts w:ascii="Arial" w:hAnsi="Arial" w:cs="Arial"/>
        </w:rPr>
        <w:t>r</w:t>
      </w:r>
      <w:r w:rsidR="003F0169" w:rsidRPr="00C2080C">
        <w:rPr>
          <w:rFonts w:ascii="Arial" w:hAnsi="Arial" w:cs="Arial"/>
        </w:rPr>
        <w:t xml:space="preserve"> Fonds zur Bekämpfung von Fluchtursachen</w:t>
      </w:r>
      <w:r w:rsidRPr="00C2080C">
        <w:rPr>
          <w:rFonts w:ascii="Arial" w:hAnsi="Arial" w:cs="Arial"/>
        </w:rPr>
        <w:t xml:space="preserve"> finanziert werden</w:t>
      </w:r>
      <w:r w:rsidR="00640B5A">
        <w:rPr>
          <w:rFonts w:ascii="Arial" w:hAnsi="Arial" w:cs="Arial"/>
        </w:rPr>
        <w:t>. W</w:t>
      </w:r>
      <w:r w:rsidRPr="00C2080C">
        <w:rPr>
          <w:rFonts w:ascii="Arial" w:hAnsi="Arial" w:cs="Arial"/>
        </w:rPr>
        <w:t>as das heißt, ist noch offen</w:t>
      </w:r>
      <w:r w:rsidR="003F0169" w:rsidRPr="00C2080C">
        <w:rPr>
          <w:rFonts w:ascii="Arial" w:hAnsi="Arial" w:cs="Arial"/>
        </w:rPr>
        <w:t>.</w:t>
      </w:r>
      <w:r w:rsidRPr="00C2080C">
        <w:rPr>
          <w:rFonts w:ascii="Arial" w:hAnsi="Arial" w:cs="Arial"/>
        </w:rPr>
        <w:t xml:space="preserve"> </w:t>
      </w:r>
    </w:p>
    <w:p w14:paraId="65A748BA" w14:textId="2AC19632" w:rsidR="003F0169" w:rsidRPr="00C2080C" w:rsidRDefault="00576EDF" w:rsidP="00C2080C">
      <w:pPr>
        <w:spacing w:after="0" w:line="276" w:lineRule="auto"/>
        <w:jc w:val="both"/>
        <w:rPr>
          <w:rFonts w:ascii="Arial" w:hAnsi="Arial" w:cs="Arial"/>
        </w:rPr>
      </w:pPr>
      <w:r w:rsidRPr="00C2080C">
        <w:rPr>
          <w:rFonts w:ascii="Arial" w:hAnsi="Arial" w:cs="Arial"/>
        </w:rPr>
        <w:t xml:space="preserve">Die </w:t>
      </w:r>
      <w:r w:rsidRPr="00BA55C9">
        <w:rPr>
          <w:rFonts w:ascii="Arial" w:hAnsi="Arial" w:cs="Arial"/>
          <w:b/>
          <w:bCs/>
        </w:rPr>
        <w:t>Dublin-Regeln</w:t>
      </w:r>
      <w:r w:rsidRPr="00C2080C">
        <w:rPr>
          <w:rFonts w:ascii="Arial" w:hAnsi="Arial" w:cs="Arial"/>
        </w:rPr>
        <w:t xml:space="preserve"> bleiben weitgehend unangetastet. Abgelehnt wurde bereits der wichtige Vorschlag der EU-Kommission, eine breitere Familiendefinition einzuführen, um z</w:t>
      </w:r>
      <w:r w:rsidR="00BF301E">
        <w:rPr>
          <w:rFonts w:ascii="Arial" w:hAnsi="Arial" w:cs="Arial"/>
        </w:rPr>
        <w:t>um Beispiel</w:t>
      </w:r>
      <w:r w:rsidRPr="00C2080C">
        <w:rPr>
          <w:rFonts w:ascii="Arial" w:hAnsi="Arial" w:cs="Arial"/>
        </w:rPr>
        <w:t xml:space="preserve"> Geschwisternachzug bei Familienzusammenführung</w:t>
      </w:r>
      <w:r w:rsidR="00BF301E">
        <w:rPr>
          <w:rFonts w:ascii="Arial" w:hAnsi="Arial" w:cs="Arial"/>
        </w:rPr>
        <w:t>en</w:t>
      </w:r>
      <w:r w:rsidRPr="00C2080C">
        <w:rPr>
          <w:rFonts w:ascii="Arial" w:hAnsi="Arial" w:cs="Arial"/>
        </w:rPr>
        <w:t xml:space="preserve"> berücksichtigen zu können. </w:t>
      </w:r>
      <w:r w:rsidR="000509CD" w:rsidRPr="00C2080C">
        <w:rPr>
          <w:rFonts w:ascii="Arial" w:hAnsi="Arial" w:cs="Arial"/>
        </w:rPr>
        <w:t>Allerdings ist wahrscheinlich, dass das Anliegen des Europäischen Rats,</w:t>
      </w:r>
      <w:r w:rsidR="00674A56" w:rsidRPr="00C2080C">
        <w:rPr>
          <w:rFonts w:ascii="Arial" w:hAnsi="Arial" w:cs="Arial"/>
        </w:rPr>
        <w:t xml:space="preserve"> Sekundärmigration von Asylsuchenden zu reduzieren,</w:t>
      </w:r>
      <w:r w:rsidR="000509CD" w:rsidRPr="00C2080C">
        <w:rPr>
          <w:rFonts w:ascii="Arial" w:hAnsi="Arial" w:cs="Arial"/>
        </w:rPr>
        <w:t xml:space="preserve"> </w:t>
      </w:r>
      <w:r w:rsidR="00863964" w:rsidRPr="00C2080C">
        <w:rPr>
          <w:rFonts w:ascii="Arial" w:hAnsi="Arial" w:cs="Arial"/>
        </w:rPr>
        <w:t>Gehör findet</w:t>
      </w:r>
      <w:r w:rsidR="00674A56" w:rsidRPr="00C2080C">
        <w:rPr>
          <w:rFonts w:ascii="Arial" w:hAnsi="Arial" w:cs="Arial"/>
        </w:rPr>
        <w:t>. Dafür soll der Staat der Ersteinreise in die EU länger für die schutzsuchende Person zuständig bleib</w:t>
      </w:r>
      <w:r w:rsidR="000509CD" w:rsidRPr="00C2080C">
        <w:rPr>
          <w:rFonts w:ascii="Arial" w:hAnsi="Arial" w:cs="Arial"/>
        </w:rPr>
        <w:t>en</w:t>
      </w:r>
      <w:r w:rsidR="00674A56" w:rsidRPr="00C2080C">
        <w:rPr>
          <w:rFonts w:ascii="Arial" w:hAnsi="Arial" w:cs="Arial"/>
        </w:rPr>
        <w:t xml:space="preserve">. </w:t>
      </w:r>
      <w:r w:rsidR="00450388" w:rsidRPr="00C2080C">
        <w:rPr>
          <w:rFonts w:ascii="Arial" w:hAnsi="Arial" w:cs="Arial"/>
        </w:rPr>
        <w:t xml:space="preserve">Dabei wäre eine Abschaffung der Dublin-Regelungen und eine tatsächlich solidarische Lösung bei der Verteilung von Flüchtlingen sinnvoll und würde die Realität von Unterstützungs- und Familiennetzwerken besser erfassen. </w:t>
      </w:r>
    </w:p>
    <w:p w14:paraId="55E37667" w14:textId="439CEFFB" w:rsidR="00F92B98" w:rsidRDefault="00BE6995" w:rsidP="00C2080C">
      <w:pPr>
        <w:spacing w:after="0" w:line="276" w:lineRule="auto"/>
        <w:jc w:val="both"/>
        <w:rPr>
          <w:rFonts w:ascii="Arial" w:hAnsi="Arial" w:cs="Arial"/>
        </w:rPr>
      </w:pPr>
      <w:r w:rsidRPr="00C2080C">
        <w:rPr>
          <w:rFonts w:ascii="Arial" w:hAnsi="Arial" w:cs="Arial"/>
        </w:rPr>
        <w:t xml:space="preserve">Die Klärung und die Entscheidung darüber, ob die Regelungen in dieser Form kommen, </w:t>
      </w:r>
      <w:r w:rsidR="007D1F02" w:rsidRPr="00C2080C">
        <w:rPr>
          <w:rFonts w:ascii="Arial" w:hAnsi="Arial" w:cs="Arial"/>
        </w:rPr>
        <w:t xml:space="preserve">sind noch Gegenstand der Verhandlungen zwischen Rat und </w:t>
      </w:r>
      <w:r w:rsidRPr="00C2080C">
        <w:rPr>
          <w:rFonts w:ascii="Arial" w:hAnsi="Arial" w:cs="Arial"/>
        </w:rPr>
        <w:t>EU-Parlament</w:t>
      </w:r>
      <w:r w:rsidR="00BA55C9">
        <w:rPr>
          <w:rFonts w:ascii="Arial" w:hAnsi="Arial" w:cs="Arial"/>
        </w:rPr>
        <w:t xml:space="preserve">. </w:t>
      </w:r>
      <w:r w:rsidR="00BF301E">
        <w:rPr>
          <w:rFonts w:ascii="Arial" w:hAnsi="Arial" w:cs="Arial"/>
        </w:rPr>
        <w:t xml:space="preserve">Sie soll noch im Jahr 2023 erfolgen, um </w:t>
      </w:r>
      <w:r w:rsidR="009C5315">
        <w:rPr>
          <w:rFonts w:ascii="Arial" w:hAnsi="Arial" w:cs="Arial"/>
        </w:rPr>
        <w:t xml:space="preserve">eine Umsetzung noch vor den Wahlen zum EU-Parlament im </w:t>
      </w:r>
      <w:r w:rsidR="00BF301E">
        <w:rPr>
          <w:rFonts w:ascii="Arial" w:hAnsi="Arial" w:cs="Arial"/>
        </w:rPr>
        <w:t>J</w:t>
      </w:r>
      <w:r w:rsidR="009C5315">
        <w:rPr>
          <w:rFonts w:ascii="Arial" w:hAnsi="Arial" w:cs="Arial"/>
        </w:rPr>
        <w:t xml:space="preserve">uni 2024 </w:t>
      </w:r>
      <w:r w:rsidR="00BF301E">
        <w:rPr>
          <w:rFonts w:ascii="Arial" w:hAnsi="Arial" w:cs="Arial"/>
        </w:rPr>
        <w:t>zu er</w:t>
      </w:r>
      <w:r w:rsidR="009C5315">
        <w:rPr>
          <w:rFonts w:ascii="Arial" w:hAnsi="Arial" w:cs="Arial"/>
        </w:rPr>
        <w:t>möglich</w:t>
      </w:r>
      <w:r w:rsidR="00BF301E">
        <w:rPr>
          <w:rFonts w:ascii="Arial" w:hAnsi="Arial" w:cs="Arial"/>
        </w:rPr>
        <w:t>en</w:t>
      </w:r>
      <w:r w:rsidR="009C5315">
        <w:rPr>
          <w:rFonts w:ascii="Arial" w:hAnsi="Arial" w:cs="Arial"/>
        </w:rPr>
        <w:t xml:space="preserve">. </w:t>
      </w:r>
      <w:r w:rsidR="003F0169" w:rsidRPr="00C2080C">
        <w:rPr>
          <w:rFonts w:ascii="Arial" w:hAnsi="Arial" w:cs="Arial"/>
        </w:rPr>
        <w:t xml:space="preserve">Einiges </w:t>
      </w:r>
      <w:r w:rsidR="00814F18" w:rsidRPr="00C2080C">
        <w:rPr>
          <w:rFonts w:ascii="Arial" w:hAnsi="Arial" w:cs="Arial"/>
        </w:rPr>
        <w:t xml:space="preserve">ist noch unklar: </w:t>
      </w:r>
      <w:r w:rsidR="007D1F02" w:rsidRPr="00C2080C">
        <w:rPr>
          <w:rFonts w:ascii="Arial" w:hAnsi="Arial" w:cs="Arial"/>
        </w:rPr>
        <w:t>zum Beispiel</w:t>
      </w:r>
      <w:r w:rsidR="00814F18" w:rsidRPr="00C2080C">
        <w:rPr>
          <w:rFonts w:ascii="Arial" w:hAnsi="Arial" w:cs="Arial"/>
        </w:rPr>
        <w:t xml:space="preserve">, </w:t>
      </w:r>
      <w:r w:rsidR="007D1F02" w:rsidRPr="00C2080C">
        <w:rPr>
          <w:rFonts w:ascii="Arial" w:hAnsi="Arial" w:cs="Arial"/>
        </w:rPr>
        <w:t>ob Mitgliedsstaaten nur in Drittstaaten ab</w:t>
      </w:r>
      <w:r w:rsidR="007D1F02" w:rsidRPr="00C2080C">
        <w:rPr>
          <w:rFonts w:ascii="Arial" w:hAnsi="Arial" w:cs="Arial"/>
        </w:rPr>
        <w:lastRenderedPageBreak/>
        <w:t>schieben dürfen</w:t>
      </w:r>
      <w:r w:rsidR="00814F18" w:rsidRPr="00C2080C">
        <w:rPr>
          <w:rFonts w:ascii="Arial" w:hAnsi="Arial" w:cs="Arial"/>
        </w:rPr>
        <w:t xml:space="preserve">, in die </w:t>
      </w:r>
      <w:r w:rsidR="007D1F02" w:rsidRPr="00C2080C">
        <w:rPr>
          <w:rFonts w:ascii="Arial" w:hAnsi="Arial" w:cs="Arial"/>
        </w:rPr>
        <w:t>Asylbewerber</w:t>
      </w:r>
      <w:r w:rsidR="00814F18" w:rsidRPr="00C2080C">
        <w:rPr>
          <w:rFonts w:ascii="Arial" w:hAnsi="Arial" w:cs="Arial"/>
        </w:rPr>
        <w:t>*</w:t>
      </w:r>
      <w:r w:rsidR="007D1F02" w:rsidRPr="00C2080C">
        <w:rPr>
          <w:rFonts w:ascii="Arial" w:hAnsi="Arial" w:cs="Arial"/>
        </w:rPr>
        <w:t>innen einen Bezug haben (durch Durchreise) oder beliebig in jedes Drittland. Auch Fragen der Ausnahmen für Minderjährige</w:t>
      </w:r>
      <w:r w:rsidR="003F0169" w:rsidRPr="00C2080C">
        <w:rPr>
          <w:rFonts w:ascii="Arial" w:hAnsi="Arial" w:cs="Arial"/>
        </w:rPr>
        <w:t xml:space="preserve"> unter zwölf Jahren</w:t>
      </w:r>
      <w:r w:rsidR="007D1F02" w:rsidRPr="00C2080C">
        <w:rPr>
          <w:rFonts w:ascii="Arial" w:hAnsi="Arial" w:cs="Arial"/>
        </w:rPr>
        <w:t xml:space="preserve"> oder Familien werden noch diskutiert</w:t>
      </w:r>
      <w:r w:rsidR="000E7192" w:rsidRPr="00C2080C">
        <w:rPr>
          <w:rFonts w:ascii="Arial" w:hAnsi="Arial" w:cs="Arial"/>
        </w:rPr>
        <w:t xml:space="preserve">. </w:t>
      </w:r>
    </w:p>
    <w:p w14:paraId="44433EED" w14:textId="77777777" w:rsidR="00F92B98" w:rsidRDefault="00F92B98" w:rsidP="00C2080C">
      <w:pPr>
        <w:spacing w:after="0" w:line="276" w:lineRule="auto"/>
        <w:jc w:val="both"/>
        <w:rPr>
          <w:rFonts w:ascii="Arial" w:hAnsi="Arial" w:cs="Arial"/>
        </w:rPr>
      </w:pPr>
    </w:p>
    <w:p w14:paraId="7A26821A" w14:textId="679C72E5" w:rsidR="003F0169" w:rsidRPr="00C2080C" w:rsidRDefault="00BE6995" w:rsidP="00C2080C">
      <w:pPr>
        <w:spacing w:after="0" w:line="276" w:lineRule="auto"/>
        <w:jc w:val="both"/>
        <w:rPr>
          <w:rFonts w:ascii="Arial" w:hAnsi="Arial" w:cs="Arial"/>
        </w:rPr>
      </w:pPr>
      <w:r w:rsidRPr="00C2080C">
        <w:rPr>
          <w:rFonts w:ascii="Arial" w:hAnsi="Arial" w:cs="Arial"/>
        </w:rPr>
        <w:t xml:space="preserve">Für Konflikte zwischen den EU-Staaten sorgt, dass einzelne Mitgliedsstaaten </w:t>
      </w:r>
      <w:r w:rsidRPr="008C6889">
        <w:rPr>
          <w:rFonts w:ascii="Arial" w:hAnsi="Arial" w:cs="Arial"/>
        </w:rPr>
        <w:t xml:space="preserve">die </w:t>
      </w:r>
      <w:r w:rsidRPr="00BA55C9">
        <w:rPr>
          <w:rFonts w:ascii="Arial" w:hAnsi="Arial" w:cs="Arial"/>
          <w:b/>
          <w:bCs/>
        </w:rPr>
        <w:t xml:space="preserve">sogenannte </w:t>
      </w:r>
      <w:r w:rsidRPr="0041144E">
        <w:rPr>
          <w:rFonts w:ascii="Arial" w:hAnsi="Arial" w:cs="Arial"/>
          <w:b/>
          <w:bCs/>
        </w:rPr>
        <w:t>Instrumentalisierungsverordnung</w:t>
      </w:r>
      <w:r w:rsidRPr="0041144E">
        <w:rPr>
          <w:rFonts w:ascii="Arial" w:hAnsi="Arial" w:cs="Arial"/>
        </w:rPr>
        <w:t xml:space="preserve"> mit der GEAS-Reform verknüpfen möchten. Diese sieht vor, dass </w:t>
      </w:r>
      <w:r w:rsidR="003033A6" w:rsidRPr="0041144E">
        <w:rPr>
          <w:rFonts w:ascii="Arial" w:hAnsi="Arial" w:cs="Arial"/>
        </w:rPr>
        <w:t>EU-Mitgliedss</w:t>
      </w:r>
      <w:r w:rsidRPr="0041144E">
        <w:rPr>
          <w:rFonts w:ascii="Arial" w:hAnsi="Arial" w:cs="Arial"/>
        </w:rPr>
        <w:t>taaten bei einer sogenannten</w:t>
      </w:r>
      <w:r w:rsidR="003033A6" w:rsidRPr="0041144E">
        <w:rPr>
          <w:rFonts w:ascii="Arial" w:hAnsi="Arial" w:cs="Arial"/>
        </w:rPr>
        <w:t>, nicht näher definierten</w:t>
      </w:r>
      <w:r w:rsidRPr="0041144E">
        <w:rPr>
          <w:rFonts w:ascii="Arial" w:hAnsi="Arial" w:cs="Arial"/>
        </w:rPr>
        <w:t xml:space="preserve"> „Instrumentalisierung von Migrant*innen“ </w:t>
      </w:r>
      <w:r w:rsidR="003033A6" w:rsidRPr="0041144E">
        <w:rPr>
          <w:rFonts w:ascii="Arial" w:hAnsi="Arial" w:cs="Arial"/>
        </w:rPr>
        <w:t xml:space="preserve">durch einen Drittstaat </w:t>
      </w:r>
      <w:r w:rsidRPr="0041144E">
        <w:rPr>
          <w:rFonts w:ascii="Arial" w:hAnsi="Arial" w:cs="Arial"/>
        </w:rPr>
        <w:t>einseitig</w:t>
      </w:r>
      <w:r w:rsidR="003033A6" w:rsidRPr="0041144E">
        <w:rPr>
          <w:rFonts w:ascii="Arial" w:hAnsi="Arial" w:cs="Arial"/>
        </w:rPr>
        <w:t xml:space="preserve"> </w:t>
      </w:r>
      <w:r w:rsidRPr="0041144E">
        <w:rPr>
          <w:rFonts w:ascii="Arial" w:hAnsi="Arial" w:cs="Arial"/>
        </w:rPr>
        <w:t xml:space="preserve">die Regelungen zu Aufnahmestandards und Ablehnung von Pushbacks aushebeln </w:t>
      </w:r>
      <w:r w:rsidR="003033A6" w:rsidRPr="0041144E">
        <w:rPr>
          <w:rFonts w:ascii="Arial" w:hAnsi="Arial" w:cs="Arial"/>
        </w:rPr>
        <w:t>können</w:t>
      </w:r>
      <w:r w:rsidRPr="0041144E">
        <w:rPr>
          <w:rFonts w:ascii="Arial" w:hAnsi="Arial" w:cs="Arial"/>
        </w:rPr>
        <w:t xml:space="preserve">. </w:t>
      </w:r>
      <w:r w:rsidR="003033A6" w:rsidRPr="0041144E">
        <w:rPr>
          <w:rFonts w:ascii="Arial" w:hAnsi="Arial" w:cs="Arial"/>
        </w:rPr>
        <w:t xml:space="preserve">Dabei </w:t>
      </w:r>
      <w:r w:rsidRPr="0041144E">
        <w:rPr>
          <w:rFonts w:ascii="Arial" w:hAnsi="Arial" w:cs="Arial"/>
        </w:rPr>
        <w:t>geht es um eine behauptete Bedrohung durch Migrationsdruck</w:t>
      </w:r>
      <w:r w:rsidR="00674A56" w:rsidRPr="0041144E">
        <w:rPr>
          <w:rFonts w:ascii="Arial" w:hAnsi="Arial" w:cs="Arial"/>
        </w:rPr>
        <w:t>, den ein Nachbarstaat als diplomatisches Druckmittel aufbau</w:t>
      </w:r>
      <w:r w:rsidR="003033A6" w:rsidRPr="0041144E">
        <w:rPr>
          <w:rFonts w:ascii="Arial" w:hAnsi="Arial" w:cs="Arial"/>
        </w:rPr>
        <w:t>e</w:t>
      </w:r>
      <w:r w:rsidR="00674A56" w:rsidRPr="0041144E">
        <w:rPr>
          <w:rFonts w:ascii="Arial" w:hAnsi="Arial" w:cs="Arial"/>
        </w:rPr>
        <w:t>. Begründet wird diese</w:t>
      </w:r>
      <w:r w:rsidR="003033A6" w:rsidRPr="0041144E">
        <w:rPr>
          <w:rFonts w:ascii="Arial" w:hAnsi="Arial" w:cs="Arial"/>
        </w:rPr>
        <w:t>r</w:t>
      </w:r>
      <w:r w:rsidR="00674A56" w:rsidRPr="0041144E">
        <w:rPr>
          <w:rFonts w:ascii="Arial" w:hAnsi="Arial" w:cs="Arial"/>
        </w:rPr>
        <w:t xml:space="preserve"> </w:t>
      </w:r>
      <w:r w:rsidR="003033A6" w:rsidRPr="0041144E">
        <w:rPr>
          <w:rFonts w:ascii="Arial" w:hAnsi="Arial" w:cs="Arial"/>
        </w:rPr>
        <w:t xml:space="preserve">Vorschlag </w:t>
      </w:r>
      <w:r w:rsidR="00674A56" w:rsidRPr="0041144E">
        <w:rPr>
          <w:rFonts w:ascii="Arial" w:hAnsi="Arial" w:cs="Arial"/>
        </w:rPr>
        <w:t>in dem Verhalten von Belarus gegenüber Litauen und Polen 2021 (s</w:t>
      </w:r>
      <w:r w:rsidR="006D54FC">
        <w:rPr>
          <w:rFonts w:ascii="Arial" w:hAnsi="Arial" w:cs="Arial"/>
        </w:rPr>
        <w:t>iehe</w:t>
      </w:r>
      <w:r w:rsidR="00674A56" w:rsidRPr="0041144E">
        <w:rPr>
          <w:rFonts w:ascii="Arial" w:hAnsi="Arial" w:cs="Arial"/>
        </w:rPr>
        <w:t xml:space="preserve"> Bericht für die LS 2022).</w:t>
      </w:r>
      <w:r w:rsidRPr="0041144E">
        <w:rPr>
          <w:rFonts w:ascii="Arial" w:hAnsi="Arial" w:cs="Arial"/>
        </w:rPr>
        <w:t xml:space="preserve"> Kirchen und N</w:t>
      </w:r>
      <w:r w:rsidR="00F92B98">
        <w:rPr>
          <w:rFonts w:ascii="Arial" w:hAnsi="Arial" w:cs="Arial"/>
        </w:rPr>
        <w:t>ichtregierungsorganisationen(N</w:t>
      </w:r>
      <w:r w:rsidRPr="0041144E">
        <w:rPr>
          <w:rFonts w:ascii="Arial" w:hAnsi="Arial" w:cs="Arial"/>
        </w:rPr>
        <w:t>GOs</w:t>
      </w:r>
      <w:r w:rsidR="00F92B98">
        <w:rPr>
          <w:rFonts w:ascii="Arial" w:hAnsi="Arial" w:cs="Arial"/>
        </w:rPr>
        <w:t>)</w:t>
      </w:r>
      <w:r w:rsidRPr="0041144E">
        <w:rPr>
          <w:rFonts w:ascii="Arial" w:hAnsi="Arial" w:cs="Arial"/>
        </w:rPr>
        <w:t xml:space="preserve"> lehnen dies ab</w:t>
      </w:r>
      <w:r w:rsidR="00674A56" w:rsidRPr="0041144E">
        <w:rPr>
          <w:rFonts w:ascii="Arial" w:hAnsi="Arial" w:cs="Arial"/>
        </w:rPr>
        <w:t>. Denn m</w:t>
      </w:r>
      <w:r w:rsidRPr="0041144E">
        <w:rPr>
          <w:rFonts w:ascii="Arial" w:hAnsi="Arial" w:cs="Arial"/>
        </w:rPr>
        <w:t xml:space="preserve">it Blick darauf, dass Polen </w:t>
      </w:r>
      <w:r w:rsidR="00674A56" w:rsidRPr="0041144E">
        <w:rPr>
          <w:rFonts w:ascii="Arial" w:hAnsi="Arial" w:cs="Arial"/>
        </w:rPr>
        <w:t xml:space="preserve">bei einer Erhöhung der Asylsuchendenzahlen um 20.000 die in der Verordnung beschriebenen </w:t>
      </w:r>
      <w:r w:rsidR="003033A6" w:rsidRPr="0041144E">
        <w:rPr>
          <w:rFonts w:ascii="Arial" w:hAnsi="Arial" w:cs="Arial"/>
        </w:rPr>
        <w:t xml:space="preserve">Maßnahmen </w:t>
      </w:r>
      <w:r w:rsidR="00674A56" w:rsidRPr="0041144E">
        <w:rPr>
          <w:rFonts w:ascii="Arial" w:hAnsi="Arial" w:cs="Arial"/>
        </w:rPr>
        <w:t xml:space="preserve">bereits unrechtmäßig einsetzte, und bei vielen Hunderttausend Ukrainer*innen </w:t>
      </w:r>
      <w:r w:rsidR="003033A6" w:rsidRPr="0041144E">
        <w:rPr>
          <w:rFonts w:ascii="Arial" w:hAnsi="Arial" w:cs="Arial"/>
        </w:rPr>
        <w:t xml:space="preserve">keinen Migrationsdruck ausrief und Regelungsbedarf sah und </w:t>
      </w:r>
      <w:r w:rsidR="00674A56" w:rsidRPr="0041144E">
        <w:rPr>
          <w:rFonts w:ascii="Arial" w:hAnsi="Arial" w:cs="Arial"/>
        </w:rPr>
        <w:t xml:space="preserve">von diesen Mitteln keinen Gebrauch machte, zeigt, dass hier Willkür zu Recht gemacht werden soll. </w:t>
      </w:r>
      <w:r w:rsidR="006D54FC">
        <w:rPr>
          <w:rFonts w:ascii="Arial" w:hAnsi="Arial" w:cs="Arial"/>
        </w:rPr>
        <w:t>Noch</w:t>
      </w:r>
      <w:r w:rsidR="00674A56" w:rsidRPr="0041144E">
        <w:rPr>
          <w:rFonts w:ascii="Arial" w:hAnsi="Arial" w:cs="Arial"/>
        </w:rPr>
        <w:t xml:space="preserve"> im Juli 2023</w:t>
      </w:r>
      <w:r w:rsidR="006D54FC">
        <w:rPr>
          <w:rFonts w:ascii="Arial" w:hAnsi="Arial" w:cs="Arial"/>
        </w:rPr>
        <w:t xml:space="preserve"> </w:t>
      </w:r>
      <w:r w:rsidR="00674A56" w:rsidRPr="0041144E">
        <w:rPr>
          <w:rFonts w:ascii="Arial" w:hAnsi="Arial" w:cs="Arial"/>
        </w:rPr>
        <w:t xml:space="preserve">hat die deutsche Regierung diese Verordnung und die Verknüpfung mit der GEAS-Reform </w:t>
      </w:r>
      <w:r w:rsidR="006D54FC">
        <w:rPr>
          <w:rFonts w:ascii="Arial" w:hAnsi="Arial" w:cs="Arial"/>
        </w:rPr>
        <w:t>wegen menschenrechtlicher Bedenken nicht unterstützt. Auch aufgrund der zunehmend aufgeheizten Diskussionslage in Deutschland zeichnete sich Ende September aber auch die Zustimmung der Bundesregierung zur Krisenverordnung ab.</w:t>
      </w:r>
      <w:r w:rsidR="00674A56" w:rsidRPr="0041144E">
        <w:rPr>
          <w:rFonts w:ascii="Arial" w:hAnsi="Arial" w:cs="Arial"/>
        </w:rPr>
        <w:t xml:space="preserve">  </w:t>
      </w:r>
    </w:p>
    <w:p w14:paraId="35EB6101" w14:textId="2C27A00D" w:rsidR="00E05A72" w:rsidRPr="00C2080C" w:rsidRDefault="008C6889" w:rsidP="00C2080C">
      <w:pPr>
        <w:spacing w:after="0" w:line="276" w:lineRule="auto"/>
        <w:jc w:val="both"/>
        <w:rPr>
          <w:rFonts w:ascii="Arial" w:hAnsi="Arial" w:cs="Arial"/>
        </w:rPr>
      </w:pPr>
      <w:r>
        <w:rPr>
          <w:rFonts w:ascii="Arial" w:hAnsi="Arial" w:cs="Arial"/>
        </w:rPr>
        <w:t xml:space="preserve">Der politische Wille </w:t>
      </w:r>
      <w:r w:rsidR="00962604">
        <w:rPr>
          <w:rFonts w:ascii="Arial" w:hAnsi="Arial" w:cs="Arial"/>
        </w:rPr>
        <w:t xml:space="preserve">auf Seiten der Mitgliedsstaaten und des Parlaments </w:t>
      </w:r>
      <w:r>
        <w:rPr>
          <w:rFonts w:ascii="Arial" w:hAnsi="Arial" w:cs="Arial"/>
        </w:rPr>
        <w:t>noch im Jahr 2023 zu einer Einigung zu kommen ist groß.</w:t>
      </w:r>
      <w:r w:rsidR="00BA55C9">
        <w:rPr>
          <w:rFonts w:ascii="Arial" w:hAnsi="Arial" w:cs="Arial"/>
        </w:rPr>
        <w:t xml:space="preserve"> </w:t>
      </w:r>
      <w:r w:rsidR="001B4AFC" w:rsidRPr="00C2080C">
        <w:rPr>
          <w:rFonts w:ascii="Arial" w:hAnsi="Arial" w:cs="Arial"/>
        </w:rPr>
        <w:t xml:space="preserve">Bislang bekräftigt das EU-Parlament, dass Kompromisse mit dem Rat in einzelnen Gesetzgebungsvorhaben nur Gültigkeit haben, wenn man sich mit dem Rat auf sämtliche Gesetzesprojekte des Asyl- und Migrationspakts einigt. Dennoch </w:t>
      </w:r>
      <w:r w:rsidR="003033A6" w:rsidRPr="00C2080C">
        <w:rPr>
          <w:rFonts w:ascii="Arial" w:hAnsi="Arial" w:cs="Arial"/>
        </w:rPr>
        <w:t>ist wahrscheinlich</w:t>
      </w:r>
      <w:r w:rsidR="001B4AFC" w:rsidRPr="00C2080C">
        <w:rPr>
          <w:rFonts w:ascii="Arial" w:hAnsi="Arial" w:cs="Arial"/>
        </w:rPr>
        <w:t>, dass im Vorfeld der Europawahl (Juni 2024) auch das Europaparlament „Erfolge“ im Bereich Asyl- und Migrationspolitik vorzeigen möchte und bestimmte Kompromisse mit dem Rat einzeln annehmen wird.</w:t>
      </w:r>
      <w:r w:rsidR="00E05A72" w:rsidRPr="00C2080C">
        <w:rPr>
          <w:rFonts w:ascii="Arial" w:hAnsi="Arial" w:cs="Arial"/>
        </w:rPr>
        <w:t xml:space="preserve"> </w:t>
      </w:r>
    </w:p>
    <w:p w14:paraId="2B298D32" w14:textId="77777777" w:rsidR="00371F87" w:rsidRPr="00C2080C" w:rsidRDefault="00371F87" w:rsidP="00C2080C">
      <w:pPr>
        <w:spacing w:after="0" w:line="276" w:lineRule="auto"/>
        <w:ind w:left="540"/>
        <w:jc w:val="both"/>
        <w:rPr>
          <w:rFonts w:ascii="Arial" w:eastAsia="Times New Roman" w:hAnsi="Arial" w:cs="Arial"/>
          <w:highlight w:val="yellow"/>
          <w:lang w:eastAsia="de-DE"/>
        </w:rPr>
      </w:pPr>
    </w:p>
    <w:p w14:paraId="03DAEC31" w14:textId="5F7B448C" w:rsidR="00AD56C2" w:rsidRPr="00C2080C" w:rsidRDefault="00B103D0" w:rsidP="00C2080C">
      <w:pPr>
        <w:spacing w:after="0" w:line="276" w:lineRule="auto"/>
        <w:jc w:val="both"/>
        <w:rPr>
          <w:rFonts w:ascii="Arial" w:eastAsia="Times New Roman" w:hAnsi="Arial" w:cs="Arial"/>
          <w:b/>
          <w:bCs/>
          <w:lang w:eastAsia="de-DE"/>
        </w:rPr>
      </w:pPr>
      <w:r w:rsidRPr="00C2080C">
        <w:rPr>
          <w:rFonts w:ascii="Arial" w:eastAsia="Times New Roman" w:hAnsi="Arial" w:cs="Arial"/>
          <w:b/>
          <w:bCs/>
          <w:lang w:eastAsia="de-DE"/>
        </w:rPr>
        <w:t>2.2.2 Flucht in die EU – Aktuelle Entwicklungen</w:t>
      </w:r>
      <w:r w:rsidR="00564E9D" w:rsidRPr="00C2080C">
        <w:rPr>
          <w:rFonts w:ascii="Arial" w:eastAsia="Times New Roman" w:hAnsi="Arial" w:cs="Arial"/>
          <w:b/>
          <w:bCs/>
          <w:lang w:eastAsia="de-DE"/>
        </w:rPr>
        <w:t xml:space="preserve"> an den Außengrenzen</w:t>
      </w:r>
    </w:p>
    <w:p w14:paraId="2EB42626" w14:textId="08032179" w:rsidR="0017362C" w:rsidRPr="00C2080C" w:rsidRDefault="00154048" w:rsidP="00C2080C">
      <w:pPr>
        <w:pStyle w:val="NurText"/>
        <w:spacing w:line="276" w:lineRule="auto"/>
        <w:jc w:val="both"/>
        <w:rPr>
          <w:rFonts w:ascii="Arial" w:hAnsi="Arial" w:cs="Arial"/>
          <w:szCs w:val="22"/>
        </w:rPr>
      </w:pPr>
      <w:r w:rsidRPr="00C2080C">
        <w:rPr>
          <w:rFonts w:ascii="Arial" w:hAnsi="Arial" w:cs="Arial"/>
          <w:szCs w:val="22"/>
        </w:rPr>
        <w:t xml:space="preserve">Das Gemeinsame Asylsystem </w:t>
      </w:r>
      <w:r w:rsidR="000419A2" w:rsidRPr="00C2080C">
        <w:rPr>
          <w:rFonts w:ascii="Arial" w:hAnsi="Arial" w:cs="Arial"/>
          <w:szCs w:val="22"/>
        </w:rPr>
        <w:t>soll Verfahren und Rechte regeln</w:t>
      </w:r>
      <w:r w:rsidR="00B60EBA">
        <w:rPr>
          <w:rFonts w:ascii="Arial" w:hAnsi="Arial" w:cs="Arial"/>
          <w:szCs w:val="22"/>
        </w:rPr>
        <w:t>.</w:t>
      </w:r>
      <w:r w:rsidR="00F2558B" w:rsidRPr="00C2080C">
        <w:rPr>
          <w:rFonts w:ascii="Arial" w:hAnsi="Arial" w:cs="Arial"/>
          <w:szCs w:val="22"/>
        </w:rPr>
        <w:t xml:space="preserve">Doch </w:t>
      </w:r>
      <w:r w:rsidR="003033A6" w:rsidRPr="00C2080C">
        <w:rPr>
          <w:rFonts w:ascii="Arial" w:hAnsi="Arial" w:cs="Arial"/>
          <w:szCs w:val="22"/>
        </w:rPr>
        <w:t xml:space="preserve">wie </w:t>
      </w:r>
      <w:r w:rsidR="00F2558B" w:rsidRPr="00C2080C">
        <w:rPr>
          <w:rFonts w:ascii="Arial" w:hAnsi="Arial" w:cs="Arial"/>
          <w:szCs w:val="22"/>
        </w:rPr>
        <w:t>in den Berichten der Vorjahre dokumentiert,</w:t>
      </w:r>
      <w:r w:rsidR="00A60C40" w:rsidRPr="00C2080C">
        <w:rPr>
          <w:rFonts w:ascii="Arial" w:hAnsi="Arial" w:cs="Arial"/>
          <w:szCs w:val="22"/>
        </w:rPr>
        <w:t xml:space="preserve"> </w:t>
      </w:r>
      <w:r w:rsidR="003033A6" w:rsidRPr="00C2080C">
        <w:rPr>
          <w:rFonts w:ascii="Arial" w:hAnsi="Arial" w:cs="Arial"/>
          <w:szCs w:val="22"/>
        </w:rPr>
        <w:t xml:space="preserve">werden </w:t>
      </w:r>
      <w:r w:rsidR="00E47184" w:rsidRPr="00C2080C">
        <w:rPr>
          <w:rFonts w:ascii="Arial" w:hAnsi="Arial" w:cs="Arial"/>
          <w:szCs w:val="22"/>
        </w:rPr>
        <w:t>EU</w:t>
      </w:r>
      <w:r w:rsidR="00A60C40" w:rsidRPr="00C2080C">
        <w:rPr>
          <w:rFonts w:ascii="Arial" w:hAnsi="Arial" w:cs="Arial"/>
          <w:szCs w:val="22"/>
        </w:rPr>
        <w:t>-</w:t>
      </w:r>
      <w:r w:rsidR="00E47184" w:rsidRPr="00C2080C">
        <w:rPr>
          <w:rFonts w:ascii="Arial" w:hAnsi="Arial" w:cs="Arial"/>
          <w:szCs w:val="22"/>
        </w:rPr>
        <w:t xml:space="preserve">Rechtsakte in der Praxis </w:t>
      </w:r>
      <w:r w:rsidR="00A60C40" w:rsidRPr="00C2080C">
        <w:rPr>
          <w:rFonts w:ascii="Arial" w:hAnsi="Arial" w:cs="Arial"/>
          <w:szCs w:val="22"/>
        </w:rPr>
        <w:t>durch Mitgliedsstaaten vielfach nicht ausreichend berücksichtigt oder gänzlich ignoriert</w:t>
      </w:r>
      <w:r w:rsidR="00E47184" w:rsidRPr="00C2080C">
        <w:rPr>
          <w:rFonts w:ascii="Arial" w:hAnsi="Arial" w:cs="Arial"/>
          <w:szCs w:val="22"/>
        </w:rPr>
        <w:t>. Ein zentrales Argument der Europäischen Kommission in der gegenwärtigen restriktive EU-Asyldebatte ist, dass sich die EU-Mitgliedsstaaten nicht an EU</w:t>
      </w:r>
      <w:r w:rsidR="00A60C40" w:rsidRPr="00C2080C">
        <w:rPr>
          <w:rFonts w:ascii="Arial" w:hAnsi="Arial" w:cs="Arial"/>
          <w:szCs w:val="22"/>
        </w:rPr>
        <w:t>-</w:t>
      </w:r>
      <w:r w:rsidR="00E47184" w:rsidRPr="00C2080C">
        <w:rPr>
          <w:rFonts w:ascii="Arial" w:hAnsi="Arial" w:cs="Arial"/>
          <w:szCs w:val="22"/>
        </w:rPr>
        <w:t xml:space="preserve">Asylrecht halten und das Recht </w:t>
      </w:r>
      <w:r w:rsidR="00A60C40" w:rsidRPr="00C2080C">
        <w:rPr>
          <w:rFonts w:ascii="Arial" w:hAnsi="Arial" w:cs="Arial"/>
          <w:szCs w:val="22"/>
        </w:rPr>
        <w:t xml:space="preserve">daher </w:t>
      </w:r>
      <w:r w:rsidR="00E47184" w:rsidRPr="00C2080C">
        <w:rPr>
          <w:rFonts w:ascii="Arial" w:hAnsi="Arial" w:cs="Arial"/>
          <w:szCs w:val="22"/>
        </w:rPr>
        <w:t xml:space="preserve">geändert werden müsse. </w:t>
      </w:r>
      <w:r w:rsidR="00B60EBA">
        <w:rPr>
          <w:rFonts w:ascii="Arial" w:hAnsi="Arial" w:cs="Arial"/>
          <w:szCs w:val="22"/>
        </w:rPr>
        <w:t xml:space="preserve">Dies wurde von </w:t>
      </w:r>
      <w:r w:rsidR="00234957" w:rsidRPr="00C2080C">
        <w:rPr>
          <w:rFonts w:ascii="Arial" w:hAnsi="Arial" w:cs="Arial"/>
          <w:szCs w:val="22"/>
        </w:rPr>
        <w:t>Karl Kopp (Pro Asyl) als Versuch der Resozialisierung rechtlich abtrünniger Staaten bezeichnet</w:t>
      </w:r>
      <w:r w:rsidR="00B60EBA">
        <w:rPr>
          <w:rFonts w:ascii="Arial" w:hAnsi="Arial" w:cs="Arial"/>
          <w:szCs w:val="22"/>
        </w:rPr>
        <w:t>. Es ist fraglich,</w:t>
      </w:r>
      <w:r w:rsidR="00234957" w:rsidRPr="00C2080C">
        <w:rPr>
          <w:rFonts w:ascii="Arial" w:hAnsi="Arial" w:cs="Arial"/>
          <w:szCs w:val="22"/>
        </w:rPr>
        <w:t xml:space="preserve"> ob Staaten, die bisher </w:t>
      </w:r>
      <w:r w:rsidR="00C6548B" w:rsidRPr="00C2080C">
        <w:rPr>
          <w:rFonts w:ascii="Arial" w:hAnsi="Arial" w:cs="Arial"/>
          <w:szCs w:val="22"/>
        </w:rPr>
        <w:t>geltendes Recht missachten, zukünftige</w:t>
      </w:r>
      <w:r w:rsidR="00D45575" w:rsidRPr="00C2080C">
        <w:rPr>
          <w:rFonts w:ascii="Arial" w:hAnsi="Arial" w:cs="Arial"/>
          <w:szCs w:val="22"/>
        </w:rPr>
        <w:t xml:space="preserve"> </w:t>
      </w:r>
      <w:r w:rsidR="003033A6" w:rsidRPr="00C2080C">
        <w:rPr>
          <w:rFonts w:ascii="Arial" w:hAnsi="Arial" w:cs="Arial"/>
          <w:szCs w:val="22"/>
        </w:rPr>
        <w:t>Gesetze</w:t>
      </w:r>
      <w:r w:rsidR="00C6548B" w:rsidRPr="00C2080C">
        <w:rPr>
          <w:rFonts w:ascii="Arial" w:hAnsi="Arial" w:cs="Arial"/>
          <w:szCs w:val="22"/>
        </w:rPr>
        <w:t xml:space="preserve"> beachten. </w:t>
      </w:r>
      <w:r w:rsidR="00D45575" w:rsidRPr="00C2080C">
        <w:rPr>
          <w:rFonts w:ascii="Arial" w:hAnsi="Arial" w:cs="Arial"/>
          <w:szCs w:val="22"/>
        </w:rPr>
        <w:t>Es</w:t>
      </w:r>
      <w:r w:rsidR="00234957" w:rsidRPr="00C2080C">
        <w:rPr>
          <w:rFonts w:ascii="Arial" w:hAnsi="Arial" w:cs="Arial"/>
          <w:szCs w:val="22"/>
        </w:rPr>
        <w:t xml:space="preserve"> ist </w:t>
      </w:r>
      <w:r w:rsidR="00E47184" w:rsidRPr="00C2080C">
        <w:rPr>
          <w:rFonts w:ascii="Arial" w:hAnsi="Arial" w:cs="Arial"/>
          <w:szCs w:val="22"/>
        </w:rPr>
        <w:t>dramatisch, da</w:t>
      </w:r>
      <w:r w:rsidR="00A60C40" w:rsidRPr="00C2080C">
        <w:rPr>
          <w:rFonts w:ascii="Arial" w:hAnsi="Arial" w:cs="Arial"/>
          <w:szCs w:val="22"/>
        </w:rPr>
        <w:t>ss</w:t>
      </w:r>
      <w:r w:rsidR="00E47184" w:rsidRPr="00C2080C">
        <w:rPr>
          <w:rFonts w:ascii="Arial" w:hAnsi="Arial" w:cs="Arial"/>
          <w:szCs w:val="22"/>
        </w:rPr>
        <w:t xml:space="preserve"> die Europäische Kommission im Asylrecht das geltende, demokratisch beschlossene Recht</w:t>
      </w:r>
      <w:r w:rsidR="002F6C89" w:rsidRPr="00C2080C">
        <w:rPr>
          <w:rFonts w:ascii="Arial" w:hAnsi="Arial" w:cs="Arial"/>
          <w:szCs w:val="22"/>
        </w:rPr>
        <w:t xml:space="preserve"> und den </w:t>
      </w:r>
      <w:r w:rsidR="002F6C89" w:rsidRPr="003D01D0">
        <w:rPr>
          <w:rFonts w:ascii="Arial" w:hAnsi="Arial" w:cs="Arial"/>
          <w:b/>
          <w:bCs/>
          <w:szCs w:val="22"/>
        </w:rPr>
        <w:t>Anspruch eines Gemeinsamen Europäischen Asylsystems</w:t>
      </w:r>
      <w:r w:rsidR="00E47184" w:rsidRPr="00C2080C">
        <w:rPr>
          <w:rFonts w:ascii="Arial" w:hAnsi="Arial" w:cs="Arial"/>
          <w:szCs w:val="22"/>
        </w:rPr>
        <w:t xml:space="preserve"> nicht etwa durchzusetzen versucht, sondern </w:t>
      </w:r>
      <w:r w:rsidR="00E47184" w:rsidRPr="003D01D0">
        <w:rPr>
          <w:rFonts w:ascii="Arial" w:hAnsi="Arial" w:cs="Arial"/>
          <w:b/>
          <w:bCs/>
          <w:szCs w:val="22"/>
        </w:rPr>
        <w:t>den Rechtsbruch</w:t>
      </w:r>
      <w:r w:rsidR="002F6C89" w:rsidRPr="003D01D0">
        <w:rPr>
          <w:rFonts w:ascii="Arial" w:hAnsi="Arial" w:cs="Arial"/>
          <w:b/>
          <w:bCs/>
          <w:szCs w:val="22"/>
        </w:rPr>
        <w:t xml:space="preserve"> durch EU-Mitglieder</w:t>
      </w:r>
      <w:r w:rsidR="00E47184" w:rsidRPr="003D01D0">
        <w:rPr>
          <w:rFonts w:ascii="Arial" w:hAnsi="Arial" w:cs="Arial"/>
          <w:b/>
          <w:bCs/>
          <w:szCs w:val="22"/>
        </w:rPr>
        <w:t xml:space="preserve"> belohnt</w:t>
      </w:r>
      <w:r w:rsidR="00E47184" w:rsidRPr="00C2080C">
        <w:rPr>
          <w:rFonts w:ascii="Arial" w:hAnsi="Arial" w:cs="Arial"/>
          <w:szCs w:val="22"/>
        </w:rPr>
        <w:t>. So leiden</w:t>
      </w:r>
      <w:r w:rsidR="00B60EBA">
        <w:rPr>
          <w:rFonts w:ascii="Arial" w:hAnsi="Arial" w:cs="Arial"/>
          <w:szCs w:val="22"/>
        </w:rPr>
        <w:t xml:space="preserve"> </w:t>
      </w:r>
      <w:r w:rsidR="00485715">
        <w:rPr>
          <w:rFonts w:ascii="Arial" w:hAnsi="Arial" w:cs="Arial"/>
          <w:szCs w:val="22"/>
        </w:rPr>
        <w:t xml:space="preserve">zum einen </w:t>
      </w:r>
      <w:r w:rsidR="00E47184" w:rsidRPr="00C2080C">
        <w:rPr>
          <w:rFonts w:ascii="Arial" w:hAnsi="Arial" w:cs="Arial"/>
          <w:szCs w:val="22"/>
        </w:rPr>
        <w:t>die Betroffenen</w:t>
      </w:r>
      <w:r w:rsidR="00B60EBA">
        <w:rPr>
          <w:rFonts w:ascii="Arial" w:hAnsi="Arial" w:cs="Arial"/>
          <w:szCs w:val="22"/>
        </w:rPr>
        <w:t xml:space="preserve">. Bedenklich ist </w:t>
      </w:r>
      <w:r w:rsidR="00485715">
        <w:rPr>
          <w:rFonts w:ascii="Arial" w:hAnsi="Arial" w:cs="Arial"/>
          <w:szCs w:val="22"/>
        </w:rPr>
        <w:t>zum anderen</w:t>
      </w:r>
      <w:r w:rsidR="00E47184" w:rsidRPr="00C2080C">
        <w:rPr>
          <w:rFonts w:ascii="Arial" w:hAnsi="Arial" w:cs="Arial"/>
          <w:szCs w:val="22"/>
        </w:rPr>
        <w:t xml:space="preserve">, </w:t>
      </w:r>
      <w:r w:rsidR="00B60EBA">
        <w:rPr>
          <w:rFonts w:ascii="Arial" w:hAnsi="Arial" w:cs="Arial"/>
          <w:szCs w:val="22"/>
        </w:rPr>
        <w:t xml:space="preserve">dass </w:t>
      </w:r>
      <w:r w:rsidR="002F6C89" w:rsidRPr="00C2080C">
        <w:rPr>
          <w:rFonts w:ascii="Arial" w:hAnsi="Arial" w:cs="Arial"/>
          <w:szCs w:val="22"/>
        </w:rPr>
        <w:t xml:space="preserve"> weit über die Flüchtlingsthematik hinaus  </w:t>
      </w:r>
      <w:r w:rsidR="00E47184" w:rsidRPr="003D01D0">
        <w:rPr>
          <w:rFonts w:ascii="Arial" w:hAnsi="Arial" w:cs="Arial"/>
          <w:b/>
          <w:bCs/>
          <w:szCs w:val="22"/>
        </w:rPr>
        <w:t>das zentrale Prinzip der Rechtsstaatlichkeit</w:t>
      </w:r>
      <w:r w:rsidR="00B60EBA" w:rsidRPr="003D01D0">
        <w:rPr>
          <w:rFonts w:ascii="Arial" w:hAnsi="Arial" w:cs="Arial"/>
          <w:b/>
          <w:bCs/>
          <w:szCs w:val="22"/>
        </w:rPr>
        <w:t xml:space="preserve"> ausgehöhlt </w:t>
      </w:r>
      <w:r w:rsidR="00B60EBA">
        <w:rPr>
          <w:rFonts w:ascii="Arial" w:hAnsi="Arial" w:cs="Arial"/>
          <w:szCs w:val="22"/>
        </w:rPr>
        <w:t>wird</w:t>
      </w:r>
      <w:r w:rsidR="00E47184" w:rsidRPr="00C2080C">
        <w:rPr>
          <w:rFonts w:ascii="Arial" w:hAnsi="Arial" w:cs="Arial"/>
          <w:szCs w:val="22"/>
        </w:rPr>
        <w:t>.</w:t>
      </w:r>
      <w:r w:rsidR="002F6C89" w:rsidRPr="00C2080C">
        <w:rPr>
          <w:rFonts w:ascii="Arial" w:hAnsi="Arial" w:cs="Arial"/>
          <w:szCs w:val="22"/>
        </w:rPr>
        <w:t xml:space="preserve"> Denn</w:t>
      </w:r>
      <w:r w:rsidR="003033A6" w:rsidRPr="00C2080C">
        <w:rPr>
          <w:rFonts w:ascii="Arial" w:hAnsi="Arial" w:cs="Arial"/>
          <w:szCs w:val="22"/>
        </w:rPr>
        <w:t xml:space="preserve"> die EU-Kommission leitete keine eigentlich zwingenden </w:t>
      </w:r>
      <w:r w:rsidR="002F6C89" w:rsidRPr="00C2080C">
        <w:rPr>
          <w:rFonts w:ascii="Arial" w:hAnsi="Arial" w:cs="Arial"/>
          <w:szCs w:val="22"/>
        </w:rPr>
        <w:t xml:space="preserve">Vertragsverletzungsverfahren </w:t>
      </w:r>
      <w:r w:rsidR="003033A6" w:rsidRPr="00C2080C">
        <w:rPr>
          <w:rFonts w:ascii="Arial" w:hAnsi="Arial" w:cs="Arial"/>
          <w:szCs w:val="22"/>
        </w:rPr>
        <w:t xml:space="preserve">wegen </w:t>
      </w:r>
      <w:r w:rsidR="002F6C89" w:rsidRPr="00C2080C">
        <w:rPr>
          <w:rFonts w:ascii="Arial" w:hAnsi="Arial" w:cs="Arial"/>
          <w:szCs w:val="22"/>
        </w:rPr>
        <w:t>Rechtsbr</w:t>
      </w:r>
      <w:r w:rsidR="003033A6" w:rsidRPr="00C2080C">
        <w:rPr>
          <w:rFonts w:ascii="Arial" w:hAnsi="Arial" w:cs="Arial"/>
          <w:szCs w:val="22"/>
        </w:rPr>
        <w:t>üchen wie Pushbacks ein</w:t>
      </w:r>
      <w:r w:rsidR="002F6C89" w:rsidRPr="00C2080C">
        <w:rPr>
          <w:rFonts w:ascii="Arial" w:hAnsi="Arial" w:cs="Arial"/>
          <w:szCs w:val="22"/>
        </w:rPr>
        <w:t xml:space="preserve">. </w:t>
      </w:r>
      <w:r w:rsidR="003033A6" w:rsidRPr="00C2080C">
        <w:rPr>
          <w:rFonts w:ascii="Arial" w:hAnsi="Arial" w:cs="Arial"/>
          <w:szCs w:val="22"/>
        </w:rPr>
        <w:t xml:space="preserve">Nur bei den eklatantesten Fällen wie der von der New York Times mit Video dokumentierten kollektiven illegalen </w:t>
      </w:r>
      <w:r w:rsidR="003D01D0">
        <w:rPr>
          <w:rFonts w:ascii="Arial" w:hAnsi="Arial" w:cs="Arial"/>
          <w:szCs w:val="22"/>
        </w:rPr>
        <w:lastRenderedPageBreak/>
        <w:t>A</w:t>
      </w:r>
      <w:r w:rsidR="003033A6" w:rsidRPr="00C2080C">
        <w:rPr>
          <w:rFonts w:ascii="Arial" w:hAnsi="Arial" w:cs="Arial"/>
          <w:szCs w:val="22"/>
        </w:rPr>
        <w:t>usweisung durch paramilitärische Kräfte in Griechenland wird die EU-Kommission tätig</w:t>
      </w:r>
      <w:r w:rsidR="003033A6" w:rsidRPr="00C2080C">
        <w:rPr>
          <w:rStyle w:val="Funotenzeichen"/>
          <w:rFonts w:ascii="Arial" w:hAnsi="Arial" w:cs="Arial"/>
          <w:szCs w:val="22"/>
        </w:rPr>
        <w:footnoteReference w:id="5"/>
      </w:r>
      <w:r w:rsidR="003033A6" w:rsidRPr="00C2080C">
        <w:rPr>
          <w:rFonts w:ascii="Arial" w:hAnsi="Arial" w:cs="Arial"/>
          <w:szCs w:val="22"/>
        </w:rPr>
        <w:t xml:space="preserve">. Versuche von Kirchen und Zivilgesellschaft, das Europäische Parlament zur Klage gegen die Europäische Kommission wegen Tatenlosigkeit bei Brüchen des Asylrechts zu bewegen, </w:t>
      </w:r>
      <w:r w:rsidR="00485715">
        <w:rPr>
          <w:rFonts w:ascii="Arial" w:hAnsi="Arial" w:cs="Arial"/>
          <w:szCs w:val="22"/>
        </w:rPr>
        <w:t>find</w:t>
      </w:r>
      <w:r w:rsidR="003033A6" w:rsidRPr="00C2080C">
        <w:rPr>
          <w:rFonts w:ascii="Arial" w:hAnsi="Arial" w:cs="Arial"/>
          <w:szCs w:val="22"/>
        </w:rPr>
        <w:t xml:space="preserve">en wenig Unterstützung im EU-Parlament. So sind </w:t>
      </w:r>
      <w:r w:rsidR="002F6C89" w:rsidRPr="00C2080C">
        <w:rPr>
          <w:rFonts w:ascii="Arial" w:hAnsi="Arial" w:cs="Arial"/>
          <w:szCs w:val="22"/>
        </w:rPr>
        <w:t xml:space="preserve">illegale Zurückweisungen, Abschiebungen und Brutalität </w:t>
      </w:r>
      <w:r w:rsidR="003033A6" w:rsidRPr="00C2080C">
        <w:rPr>
          <w:rFonts w:ascii="Arial" w:hAnsi="Arial" w:cs="Arial"/>
          <w:szCs w:val="22"/>
        </w:rPr>
        <w:t xml:space="preserve">mittlerweile an fast jeder </w:t>
      </w:r>
      <w:r w:rsidR="002F6C89" w:rsidRPr="00C2080C">
        <w:rPr>
          <w:rFonts w:ascii="Arial" w:hAnsi="Arial" w:cs="Arial"/>
          <w:szCs w:val="22"/>
        </w:rPr>
        <w:t xml:space="preserve">EU-Außengrenze </w:t>
      </w:r>
      <w:r w:rsidR="003033A6" w:rsidRPr="00C2080C">
        <w:rPr>
          <w:rFonts w:ascii="Arial" w:hAnsi="Arial" w:cs="Arial"/>
          <w:szCs w:val="22"/>
        </w:rPr>
        <w:t>dokumentiert</w:t>
      </w:r>
      <w:r w:rsidR="002F6C89" w:rsidRPr="00C2080C">
        <w:rPr>
          <w:rFonts w:ascii="Arial" w:hAnsi="Arial" w:cs="Arial"/>
          <w:szCs w:val="22"/>
        </w:rPr>
        <w:t>.</w:t>
      </w:r>
      <w:r w:rsidR="0017362C" w:rsidRPr="00C2080C">
        <w:rPr>
          <w:rFonts w:ascii="Arial" w:hAnsi="Arial" w:cs="Arial"/>
          <w:szCs w:val="22"/>
        </w:rPr>
        <w:t xml:space="preserve"> </w:t>
      </w:r>
    </w:p>
    <w:p w14:paraId="5E4BC8DE" w14:textId="21A54A6D" w:rsidR="00E730A8" w:rsidRPr="00C2080C" w:rsidRDefault="002F6C89" w:rsidP="00C2080C">
      <w:pPr>
        <w:spacing w:after="0" w:line="276" w:lineRule="auto"/>
        <w:jc w:val="both"/>
        <w:rPr>
          <w:rFonts w:ascii="Arial" w:hAnsi="Arial" w:cs="Arial"/>
        </w:rPr>
      </w:pPr>
      <w:r w:rsidRPr="00C2080C">
        <w:rPr>
          <w:rFonts w:ascii="Arial" w:hAnsi="Arial" w:cs="Arial"/>
        </w:rPr>
        <w:t>Allein in den Jahren 2022 und 2023 hat Amnesty International in vier Berichte</w:t>
      </w:r>
      <w:r w:rsidR="00E730A8" w:rsidRPr="00C2080C">
        <w:rPr>
          <w:rFonts w:ascii="Arial" w:hAnsi="Arial" w:cs="Arial"/>
        </w:rPr>
        <w:t>n</w:t>
      </w:r>
      <w:r w:rsidRPr="00C2080C">
        <w:rPr>
          <w:rFonts w:ascii="Arial" w:hAnsi="Arial" w:cs="Arial"/>
        </w:rPr>
        <w:t xml:space="preserve"> dargestellt, </w:t>
      </w:r>
      <w:r w:rsidR="00E730A8" w:rsidRPr="00C2080C">
        <w:rPr>
          <w:rFonts w:ascii="Arial" w:hAnsi="Arial" w:cs="Arial"/>
        </w:rPr>
        <w:t xml:space="preserve">dass Pushbacks </w:t>
      </w:r>
      <w:r w:rsidRPr="00C2080C">
        <w:rPr>
          <w:rFonts w:ascii="Arial" w:hAnsi="Arial" w:cs="Arial"/>
        </w:rPr>
        <w:t xml:space="preserve">an den EU-Außengrenzen durch Litauen, Lettland, Polen sowie an den spanischen Exklaven </w:t>
      </w:r>
      <w:r w:rsidR="008A21F6">
        <w:rPr>
          <w:rFonts w:ascii="Arial" w:hAnsi="Arial" w:cs="Arial"/>
        </w:rPr>
        <w:t xml:space="preserve">Ceuta und Melilla </w:t>
      </w:r>
      <w:r w:rsidRPr="00C2080C">
        <w:rPr>
          <w:rFonts w:ascii="Arial" w:hAnsi="Arial" w:cs="Arial"/>
        </w:rPr>
        <w:t xml:space="preserve">Alltag sind. </w:t>
      </w:r>
      <w:r w:rsidR="00E730A8" w:rsidRPr="00C2080C">
        <w:rPr>
          <w:rFonts w:ascii="Arial" w:hAnsi="Arial" w:cs="Arial"/>
        </w:rPr>
        <w:t xml:space="preserve">Dokumentiert </w:t>
      </w:r>
      <w:r w:rsidR="008A21F6">
        <w:rPr>
          <w:rFonts w:ascii="Arial" w:hAnsi="Arial" w:cs="Arial"/>
        </w:rPr>
        <w:t>sind</w:t>
      </w:r>
      <w:r w:rsidR="00485715">
        <w:rPr>
          <w:rFonts w:ascii="Arial" w:hAnsi="Arial" w:cs="Arial"/>
        </w:rPr>
        <w:t xml:space="preserve"> </w:t>
      </w:r>
      <w:r w:rsidRPr="00C2080C">
        <w:rPr>
          <w:rFonts w:ascii="Arial" w:hAnsi="Arial" w:cs="Arial"/>
        </w:rPr>
        <w:t>die Verhinderung des Zugangs zum Asylverfahren, das Leben in Haft und menschenunwürdigen Lebensbedingungen.</w:t>
      </w:r>
      <w:r w:rsidR="00E47184" w:rsidRPr="00C2080C">
        <w:rPr>
          <w:rFonts w:ascii="Arial" w:hAnsi="Arial" w:cs="Arial"/>
        </w:rPr>
        <w:t xml:space="preserve"> </w:t>
      </w:r>
    </w:p>
    <w:p w14:paraId="1929C17F" w14:textId="55470285" w:rsidR="00935551" w:rsidRPr="00C2080C" w:rsidRDefault="00467EA3" w:rsidP="00C2080C">
      <w:pPr>
        <w:spacing w:after="0" w:line="276" w:lineRule="auto"/>
        <w:jc w:val="both"/>
        <w:rPr>
          <w:rFonts w:ascii="Arial" w:hAnsi="Arial" w:cs="Arial"/>
        </w:rPr>
      </w:pPr>
      <w:r w:rsidRPr="00C2080C">
        <w:rPr>
          <w:rFonts w:ascii="Arial" w:hAnsi="Arial" w:cs="Arial"/>
        </w:rPr>
        <w:t xml:space="preserve">Wie zynisch mit Recht und Unrecht umgegangen wird, sei am Beispiel der litauisch-belarussischen Grenze geschildert. Die Modernisierung und Erhöhung der Grenzbefestigungen </w:t>
      </w:r>
      <w:r w:rsidR="00E730A8" w:rsidRPr="00C2080C">
        <w:rPr>
          <w:rFonts w:ascii="Arial" w:hAnsi="Arial" w:cs="Arial"/>
        </w:rPr>
        <w:t>wurden</w:t>
      </w:r>
      <w:r w:rsidRPr="00C2080C">
        <w:rPr>
          <w:rFonts w:ascii="Arial" w:hAnsi="Arial" w:cs="Arial"/>
        </w:rPr>
        <w:t xml:space="preserve"> in den letzten zwei Jahren nochmals deutlich vorangetrieben – dennoch reisen Geflüchtete ein, 2022 waren es 11.211</w:t>
      </w:r>
      <w:r w:rsidR="004A0C6E" w:rsidRPr="00C2080C">
        <w:rPr>
          <w:rFonts w:ascii="Arial" w:hAnsi="Arial" w:cs="Arial"/>
        </w:rPr>
        <w:t xml:space="preserve"> Personen</w:t>
      </w:r>
      <w:r w:rsidRPr="00C2080C">
        <w:rPr>
          <w:rFonts w:ascii="Arial" w:hAnsi="Arial" w:cs="Arial"/>
        </w:rPr>
        <w:t xml:space="preserve">. Pushbacks sind hier der übliche Umgang – doch das litauische Parlament beschloss am 25.04.2023, dass hier nicht Pushbacks vorlägen, sondern „Umkehrungen“. </w:t>
      </w:r>
      <w:r w:rsidR="00086DFC" w:rsidRPr="00C2080C">
        <w:rPr>
          <w:rFonts w:ascii="Arial" w:hAnsi="Arial" w:cs="Arial"/>
        </w:rPr>
        <w:t xml:space="preserve">Außerdem sollen nach dieser Entscheidung des Parlaments neben den sogenannten Grenzschützern auch Freiwillige die Grenze kontrollieren dürfen. </w:t>
      </w:r>
      <w:r w:rsidR="00E730A8" w:rsidRPr="00C2080C">
        <w:rPr>
          <w:rFonts w:ascii="Arial" w:hAnsi="Arial" w:cs="Arial"/>
        </w:rPr>
        <w:t xml:space="preserve">So wird Unrecht </w:t>
      </w:r>
      <w:r w:rsidR="008A21F6">
        <w:rPr>
          <w:rFonts w:ascii="Arial" w:hAnsi="Arial" w:cs="Arial"/>
        </w:rPr>
        <w:t>durch einen Parlamentsbeschluss</w:t>
      </w:r>
      <w:r w:rsidR="00E730A8" w:rsidRPr="00C2080C">
        <w:rPr>
          <w:rFonts w:ascii="Arial" w:hAnsi="Arial" w:cs="Arial"/>
        </w:rPr>
        <w:t xml:space="preserve"> zu Recht.</w:t>
      </w:r>
    </w:p>
    <w:p w14:paraId="08EDB934" w14:textId="494D6473" w:rsidR="00E47184" w:rsidRPr="00C2080C" w:rsidRDefault="002F6C89" w:rsidP="00C2080C">
      <w:pPr>
        <w:spacing w:after="0" w:line="276" w:lineRule="auto"/>
        <w:jc w:val="both"/>
        <w:rPr>
          <w:rFonts w:ascii="Arial" w:hAnsi="Arial" w:cs="Arial"/>
        </w:rPr>
      </w:pPr>
      <w:r w:rsidRPr="00C2080C">
        <w:rPr>
          <w:rFonts w:ascii="Arial" w:hAnsi="Arial" w:cs="Arial"/>
        </w:rPr>
        <w:t>Die deutsche Bundesregierung spricht von einer Sondersituation in der EU</w:t>
      </w:r>
      <w:r w:rsidR="00485715">
        <w:rPr>
          <w:rFonts w:ascii="Arial" w:hAnsi="Arial" w:cs="Arial"/>
        </w:rPr>
        <w:t>.</w:t>
      </w:r>
      <w:r w:rsidRPr="00C2080C">
        <w:rPr>
          <w:rFonts w:ascii="Arial" w:hAnsi="Arial" w:cs="Arial"/>
        </w:rPr>
        <w:t xml:space="preserve"> </w:t>
      </w:r>
      <w:r w:rsidR="00485715">
        <w:rPr>
          <w:rFonts w:ascii="Arial" w:hAnsi="Arial" w:cs="Arial"/>
        </w:rPr>
        <w:t>M</w:t>
      </w:r>
      <w:r w:rsidRPr="00C2080C">
        <w:rPr>
          <w:rFonts w:ascii="Arial" w:hAnsi="Arial" w:cs="Arial"/>
        </w:rPr>
        <w:t>an sei bei den aktuellen Reformvorschlägen zum Wohle der Geflüchteten gezwungen, unangenehme Kompromisse einzugehen, damit es nicht noch schlimmer werde, so BMI-Staatssekretär Krösser beim Flüchtlingssymposium der Ev</w:t>
      </w:r>
      <w:r w:rsidR="00485715">
        <w:rPr>
          <w:rFonts w:ascii="Arial" w:hAnsi="Arial" w:cs="Arial"/>
        </w:rPr>
        <w:t>angelischen</w:t>
      </w:r>
      <w:r w:rsidRPr="00C2080C">
        <w:rPr>
          <w:rFonts w:ascii="Arial" w:hAnsi="Arial" w:cs="Arial"/>
        </w:rPr>
        <w:t xml:space="preserve"> Akademie in Berlin im Juni 2023.</w:t>
      </w:r>
      <w:r w:rsidR="00F562AB" w:rsidRPr="00C2080C">
        <w:rPr>
          <w:rFonts w:ascii="Arial" w:hAnsi="Arial" w:cs="Arial"/>
        </w:rPr>
        <w:t xml:space="preserve"> Das Einschwenken der deutschen Bundesregierung auf eine restriktive Asylpolitik im Frühsommer 2023 beendete letzte Hoffnungen, dass der Rat noch Positionen mit Fokus auf das Menschenrecht auf Asyl finden könnte.</w:t>
      </w:r>
      <w:r w:rsidR="004A0C6E" w:rsidRPr="00C2080C">
        <w:rPr>
          <w:rFonts w:ascii="Arial" w:hAnsi="Arial" w:cs="Arial"/>
        </w:rPr>
        <w:t xml:space="preserve"> </w:t>
      </w:r>
      <w:r w:rsidRPr="00C2080C">
        <w:rPr>
          <w:rFonts w:ascii="Arial" w:hAnsi="Arial" w:cs="Arial"/>
        </w:rPr>
        <w:t xml:space="preserve">Tatsächlich stehen </w:t>
      </w:r>
      <w:r w:rsidR="00E730A8" w:rsidRPr="00C2080C">
        <w:rPr>
          <w:rFonts w:ascii="Arial" w:hAnsi="Arial" w:cs="Arial"/>
        </w:rPr>
        <w:t xml:space="preserve">nur </w:t>
      </w:r>
      <w:r w:rsidRPr="00C2080C">
        <w:rPr>
          <w:rFonts w:ascii="Arial" w:hAnsi="Arial" w:cs="Arial"/>
        </w:rPr>
        <w:t xml:space="preserve">wenige Staaten noch für eine menschenrechtsorientierte Politik. Vielfach regiert die Sorge vor rechtem Stimmenaufwuchs, und </w:t>
      </w:r>
      <w:r w:rsidR="00F562AB" w:rsidRPr="00C2080C">
        <w:rPr>
          <w:rFonts w:ascii="Arial" w:hAnsi="Arial" w:cs="Arial"/>
        </w:rPr>
        <w:t xml:space="preserve">so findet sich auch im EU-Parlament bei </w:t>
      </w:r>
      <w:r w:rsidR="00E47184" w:rsidRPr="00C2080C">
        <w:rPr>
          <w:rFonts w:ascii="Arial" w:hAnsi="Arial" w:cs="Arial"/>
        </w:rPr>
        <w:t>Asyl- und Migrationsfragen eine „Großen Koal</w:t>
      </w:r>
      <w:r w:rsidR="00F562AB" w:rsidRPr="00C2080C">
        <w:rPr>
          <w:rFonts w:ascii="Arial" w:hAnsi="Arial" w:cs="Arial"/>
        </w:rPr>
        <w:t>i</w:t>
      </w:r>
      <w:r w:rsidR="00E47184" w:rsidRPr="00C2080C">
        <w:rPr>
          <w:rFonts w:ascii="Arial" w:hAnsi="Arial" w:cs="Arial"/>
        </w:rPr>
        <w:t>tion“ aus Sozialdemokraten, Christdemokraten und der vormals liberalen Renew</w:t>
      </w:r>
      <w:r w:rsidR="00F71B77" w:rsidRPr="00C2080C">
        <w:rPr>
          <w:rFonts w:ascii="Arial" w:hAnsi="Arial" w:cs="Arial"/>
        </w:rPr>
        <w:t>-</w:t>
      </w:r>
      <w:r w:rsidR="00E47184" w:rsidRPr="00C2080C">
        <w:rPr>
          <w:rFonts w:ascii="Arial" w:hAnsi="Arial" w:cs="Arial"/>
        </w:rPr>
        <w:t>Gruppe</w:t>
      </w:r>
      <w:r w:rsidR="00F562AB" w:rsidRPr="00C2080C">
        <w:rPr>
          <w:rFonts w:ascii="Arial" w:hAnsi="Arial" w:cs="Arial"/>
        </w:rPr>
        <w:t xml:space="preserve"> – statt </w:t>
      </w:r>
      <w:r w:rsidR="00E47184" w:rsidRPr="00C2080C">
        <w:rPr>
          <w:rFonts w:ascii="Arial" w:hAnsi="Arial" w:cs="Arial"/>
        </w:rPr>
        <w:t>einer Mitte-Links</w:t>
      </w:r>
      <w:r w:rsidR="00F562AB" w:rsidRPr="00C2080C">
        <w:rPr>
          <w:rFonts w:ascii="Arial" w:hAnsi="Arial" w:cs="Arial"/>
        </w:rPr>
        <w:t>-</w:t>
      </w:r>
      <w:r w:rsidR="00E47184" w:rsidRPr="00C2080C">
        <w:rPr>
          <w:rFonts w:ascii="Arial" w:hAnsi="Arial" w:cs="Arial"/>
        </w:rPr>
        <w:t xml:space="preserve">Mehrheit aus Sozialdemokraten, Grünen, Liberalen und einzelner Linken und Christdemokraten wie vor 2019. </w:t>
      </w:r>
    </w:p>
    <w:p w14:paraId="09D4B3CB" w14:textId="5FC98BB5" w:rsidR="00E47184" w:rsidRPr="00C2080C" w:rsidRDefault="00E47184" w:rsidP="00C2080C">
      <w:pPr>
        <w:spacing w:after="0" w:line="276" w:lineRule="auto"/>
        <w:jc w:val="both"/>
        <w:rPr>
          <w:rFonts w:ascii="Arial" w:hAnsi="Arial" w:cs="Arial"/>
        </w:rPr>
      </w:pPr>
      <w:r w:rsidRPr="00C2080C">
        <w:rPr>
          <w:rFonts w:ascii="Arial" w:hAnsi="Arial" w:cs="Arial"/>
        </w:rPr>
        <w:t>Die absehbaren Ergebnisse der Europawahl 2024 und der anstehenden Wahlen in EU</w:t>
      </w:r>
      <w:r w:rsidR="00F562AB" w:rsidRPr="00C2080C">
        <w:rPr>
          <w:rFonts w:ascii="Arial" w:hAnsi="Arial" w:cs="Arial"/>
        </w:rPr>
        <w:t>-</w:t>
      </w:r>
      <w:r w:rsidRPr="00C2080C">
        <w:rPr>
          <w:rFonts w:ascii="Arial" w:hAnsi="Arial" w:cs="Arial"/>
        </w:rPr>
        <w:t>Mitgliedsstaaten geben wenig Anlass zur Hoffnung. Die rassistischen und auf Abschottung setzenden Stimmen haben zudem ausreichend finanzielle Mittel, um Debatten ma</w:t>
      </w:r>
      <w:r w:rsidR="008E43D7" w:rsidRPr="00C2080C">
        <w:rPr>
          <w:rFonts w:ascii="Arial" w:hAnsi="Arial" w:cs="Arial"/>
        </w:rPr>
        <w:t>ß</w:t>
      </w:r>
      <w:r w:rsidRPr="00C2080C">
        <w:rPr>
          <w:rFonts w:ascii="Arial" w:hAnsi="Arial" w:cs="Arial"/>
        </w:rPr>
        <w:t>geblich zu beeinflussen. Oft treffen sie sich in ihren Forderungen dabei mit Lobbyist</w:t>
      </w:r>
      <w:r w:rsidR="008E43D7" w:rsidRPr="00C2080C">
        <w:rPr>
          <w:rFonts w:ascii="Arial" w:hAnsi="Arial" w:cs="Arial"/>
        </w:rPr>
        <w:t>*</w:t>
      </w:r>
      <w:r w:rsidRPr="00C2080C">
        <w:rPr>
          <w:rFonts w:ascii="Arial" w:hAnsi="Arial" w:cs="Arial"/>
        </w:rPr>
        <w:t>innen der Sicherheits- und Rüstungsindustrie, die aus wirtschaftlichen Gründen militarisierte EU-Außengrenzen propagieren.</w:t>
      </w:r>
      <w:r w:rsidR="00F562AB" w:rsidRPr="00C2080C">
        <w:rPr>
          <w:rFonts w:ascii="Arial" w:hAnsi="Arial" w:cs="Arial"/>
        </w:rPr>
        <w:t xml:space="preserve"> Dies schilderten zuletzt eindrücklich die Frontex-Files</w:t>
      </w:r>
      <w:r w:rsidR="008A6A60">
        <w:rPr>
          <w:rStyle w:val="Endnotenzeichen"/>
          <w:rFonts w:ascii="Arial" w:hAnsi="Arial" w:cs="Arial"/>
        </w:rPr>
        <w:endnoteReference w:id="1"/>
      </w:r>
      <w:r w:rsidR="008A6A60">
        <w:rPr>
          <w:rFonts w:ascii="Arial" w:hAnsi="Arial" w:cs="Arial"/>
        </w:rPr>
        <w:t>.</w:t>
      </w:r>
      <w:r w:rsidR="00E730A8" w:rsidRPr="00C2080C">
        <w:rPr>
          <w:rFonts w:ascii="Arial" w:hAnsi="Arial" w:cs="Arial"/>
        </w:rPr>
        <w:t xml:space="preserve"> </w:t>
      </w:r>
    </w:p>
    <w:p w14:paraId="40023AD4" w14:textId="2AA841AA" w:rsidR="00E47184" w:rsidRPr="00C2080C" w:rsidRDefault="00E730A8" w:rsidP="00C2080C">
      <w:pPr>
        <w:spacing w:after="0" w:line="276" w:lineRule="auto"/>
        <w:jc w:val="both"/>
        <w:rPr>
          <w:rFonts w:ascii="Arial" w:hAnsi="Arial" w:cs="Arial"/>
        </w:rPr>
      </w:pPr>
      <w:r w:rsidRPr="00C2080C">
        <w:rPr>
          <w:rFonts w:ascii="Arial" w:hAnsi="Arial" w:cs="Arial"/>
        </w:rPr>
        <w:t xml:space="preserve">Die </w:t>
      </w:r>
      <w:r w:rsidR="00E47184" w:rsidRPr="00C2080C">
        <w:rPr>
          <w:rFonts w:ascii="Arial" w:hAnsi="Arial" w:cs="Arial"/>
        </w:rPr>
        <w:t xml:space="preserve">EU-Migrationspolitik </w:t>
      </w:r>
      <w:r w:rsidRPr="00C2080C">
        <w:rPr>
          <w:rFonts w:ascii="Arial" w:hAnsi="Arial" w:cs="Arial"/>
        </w:rPr>
        <w:t xml:space="preserve">verursacht </w:t>
      </w:r>
      <w:r w:rsidR="00E47184" w:rsidRPr="00C2080C">
        <w:rPr>
          <w:rFonts w:ascii="Arial" w:hAnsi="Arial" w:cs="Arial"/>
        </w:rPr>
        <w:t xml:space="preserve">Tote an EU-Außengrenzen. In jüngerer Zeit hat sich das Augenmerk auch auf Orte wie die </w:t>
      </w:r>
      <w:r w:rsidR="008E43D7" w:rsidRPr="00C2080C">
        <w:rPr>
          <w:rFonts w:ascii="Arial" w:hAnsi="Arial" w:cs="Arial"/>
        </w:rPr>
        <w:t>EU-Ostgrenzen</w:t>
      </w:r>
      <w:r w:rsidR="00E47184" w:rsidRPr="00C2080C">
        <w:rPr>
          <w:rFonts w:ascii="Arial" w:hAnsi="Arial" w:cs="Arial"/>
        </w:rPr>
        <w:t xml:space="preserve"> (etwa Polen-Belarus) gerichtet oder die Situation in der </w:t>
      </w:r>
      <w:r w:rsidR="008E43D7" w:rsidRPr="00C2080C">
        <w:rPr>
          <w:rFonts w:ascii="Arial" w:hAnsi="Arial" w:cs="Arial"/>
        </w:rPr>
        <w:t>Straße</w:t>
      </w:r>
      <w:r w:rsidR="00E47184" w:rsidRPr="00C2080C">
        <w:rPr>
          <w:rFonts w:ascii="Arial" w:hAnsi="Arial" w:cs="Arial"/>
        </w:rPr>
        <w:t xml:space="preserve"> von Dover, der mehr und mehr Personen zum Opfer gefallen sind. Am schwerwiegendsten sind allerdings </w:t>
      </w:r>
      <w:r w:rsidR="008E43D7" w:rsidRPr="00C2080C">
        <w:rPr>
          <w:rFonts w:ascii="Arial" w:hAnsi="Arial" w:cs="Arial"/>
        </w:rPr>
        <w:t xml:space="preserve">weiterhin </w:t>
      </w:r>
      <w:r w:rsidR="00E47184" w:rsidRPr="00C2080C">
        <w:rPr>
          <w:rFonts w:ascii="Arial" w:hAnsi="Arial" w:cs="Arial"/>
        </w:rPr>
        <w:t>die Ereignisse im Mittelmeerraum</w:t>
      </w:r>
      <w:r w:rsidRPr="00C2080C">
        <w:rPr>
          <w:rFonts w:ascii="Arial" w:hAnsi="Arial" w:cs="Arial"/>
        </w:rPr>
        <w:t>,</w:t>
      </w:r>
      <w:r w:rsidR="00E47184" w:rsidRPr="00C2080C">
        <w:rPr>
          <w:rFonts w:ascii="Arial" w:hAnsi="Arial" w:cs="Arial"/>
        </w:rPr>
        <w:t xml:space="preserve"> </w:t>
      </w:r>
      <w:r w:rsidRPr="00C2080C">
        <w:rPr>
          <w:rFonts w:ascii="Arial" w:hAnsi="Arial" w:cs="Arial"/>
        </w:rPr>
        <w:t xml:space="preserve">bei denen </w:t>
      </w:r>
      <w:r w:rsidR="00E47184" w:rsidRPr="00C2080C">
        <w:rPr>
          <w:rFonts w:ascii="Arial" w:hAnsi="Arial" w:cs="Arial"/>
        </w:rPr>
        <w:t xml:space="preserve">jedes Jahr Tausende </w:t>
      </w:r>
      <w:r w:rsidRPr="00C2080C">
        <w:rPr>
          <w:rFonts w:ascii="Arial" w:hAnsi="Arial" w:cs="Arial"/>
        </w:rPr>
        <w:t xml:space="preserve">sterben </w:t>
      </w:r>
      <w:r w:rsidR="008E43D7" w:rsidRPr="00C2080C">
        <w:rPr>
          <w:rFonts w:ascii="Arial" w:hAnsi="Arial" w:cs="Arial"/>
        </w:rPr>
        <w:t>(siehe Kapitel 3</w:t>
      </w:r>
      <w:r w:rsidR="001474C7" w:rsidRPr="00C2080C">
        <w:rPr>
          <w:rFonts w:ascii="Arial" w:hAnsi="Arial" w:cs="Arial"/>
        </w:rPr>
        <w:t>.3)</w:t>
      </w:r>
      <w:r w:rsidR="00E47184" w:rsidRPr="00C2080C">
        <w:rPr>
          <w:rFonts w:ascii="Arial" w:hAnsi="Arial" w:cs="Arial"/>
        </w:rPr>
        <w:t xml:space="preserve">. </w:t>
      </w:r>
    </w:p>
    <w:p w14:paraId="3097A6D1" w14:textId="1AFE2091" w:rsidR="00E47184" w:rsidRPr="00C2080C" w:rsidRDefault="00E47184" w:rsidP="00C2080C">
      <w:pPr>
        <w:spacing w:after="0" w:line="276" w:lineRule="auto"/>
        <w:jc w:val="both"/>
        <w:rPr>
          <w:rFonts w:ascii="Arial" w:hAnsi="Arial" w:cs="Arial"/>
        </w:rPr>
      </w:pPr>
      <w:r w:rsidRPr="00C2080C">
        <w:rPr>
          <w:rFonts w:ascii="Arial" w:hAnsi="Arial" w:cs="Arial"/>
        </w:rPr>
        <w:t xml:space="preserve">Die Brüsseler </w:t>
      </w:r>
      <w:r w:rsidRPr="00BA55C9">
        <w:rPr>
          <w:rFonts w:ascii="Arial" w:hAnsi="Arial" w:cs="Arial"/>
          <w:b/>
          <w:bCs/>
        </w:rPr>
        <w:t>Churches Commission for Migrants in Europe CCME</w:t>
      </w:r>
      <w:r w:rsidRPr="00C2080C">
        <w:rPr>
          <w:rFonts w:ascii="Arial" w:hAnsi="Arial" w:cs="Arial"/>
        </w:rPr>
        <w:t xml:space="preserve"> - Dachorganisation Anglikanischer, Protestantischer und Orthodoxer Kirchen und Kirchenräte in Europa - hat mit anderen christlichen Partnerorganisationen, aber auch säkularen Netzwerken in Kontakten in den </w:t>
      </w:r>
      <w:r w:rsidR="00606085" w:rsidRPr="00C2080C">
        <w:rPr>
          <w:rFonts w:ascii="Arial" w:hAnsi="Arial" w:cs="Arial"/>
        </w:rPr>
        <w:t>EU-Institutionen</w:t>
      </w:r>
      <w:r w:rsidRPr="00C2080C">
        <w:rPr>
          <w:rFonts w:ascii="Arial" w:hAnsi="Arial" w:cs="Arial"/>
        </w:rPr>
        <w:t xml:space="preserve"> die Bedenken über diese Entwicklungen artikuliert. Basiert auf einen Gegenentwurf </w:t>
      </w:r>
      <w:r w:rsidR="00606085" w:rsidRPr="00C2080C">
        <w:rPr>
          <w:rFonts w:ascii="Arial" w:hAnsi="Arial" w:cs="Arial"/>
        </w:rPr>
        <w:t>eines schützenden, solidarischen Europas</w:t>
      </w:r>
      <w:r w:rsidRPr="00C2080C">
        <w:rPr>
          <w:rFonts w:ascii="Arial" w:hAnsi="Arial" w:cs="Arial"/>
        </w:rPr>
        <w:t xml:space="preserve"> mit sicheren Zugangswegen, hat CCME an die EU</w:t>
      </w:r>
      <w:r w:rsidR="00F562AB" w:rsidRPr="00C2080C">
        <w:rPr>
          <w:rFonts w:ascii="Arial" w:hAnsi="Arial" w:cs="Arial"/>
        </w:rPr>
        <w:t>-</w:t>
      </w:r>
      <w:r w:rsidRPr="00C2080C">
        <w:rPr>
          <w:rFonts w:ascii="Arial" w:hAnsi="Arial" w:cs="Arial"/>
        </w:rPr>
        <w:t xml:space="preserve">Kommission </w:t>
      </w:r>
      <w:r w:rsidR="00606085" w:rsidRPr="00C2080C">
        <w:rPr>
          <w:rFonts w:ascii="Arial" w:hAnsi="Arial" w:cs="Arial"/>
        </w:rPr>
        <w:t>appelliert,</w:t>
      </w:r>
      <w:r w:rsidRPr="00C2080C">
        <w:rPr>
          <w:rFonts w:ascii="Arial" w:hAnsi="Arial" w:cs="Arial"/>
        </w:rPr>
        <w:t xml:space="preserve"> das Grundrecht auf Asyl in Rechtsetzung und Praxis </w:t>
      </w:r>
      <w:r w:rsidRPr="00C2080C">
        <w:rPr>
          <w:rFonts w:ascii="Arial" w:hAnsi="Arial" w:cs="Arial"/>
        </w:rPr>
        <w:lastRenderedPageBreak/>
        <w:t>konsequent aufrecht zu erhalten und dabei auch rechtliche Schritte gegen EU</w:t>
      </w:r>
      <w:r w:rsidR="00606085" w:rsidRPr="00C2080C">
        <w:rPr>
          <w:rFonts w:ascii="Arial" w:hAnsi="Arial" w:cs="Arial"/>
        </w:rPr>
        <w:t>-</w:t>
      </w:r>
      <w:r w:rsidRPr="00C2080C">
        <w:rPr>
          <w:rFonts w:ascii="Arial" w:hAnsi="Arial" w:cs="Arial"/>
        </w:rPr>
        <w:t xml:space="preserve">Mitgliedsstaaten zu unternehmen. </w:t>
      </w:r>
      <w:r w:rsidR="00D35735" w:rsidRPr="00C2080C">
        <w:rPr>
          <w:rFonts w:ascii="Arial" w:hAnsi="Arial" w:cs="Arial"/>
        </w:rPr>
        <w:t xml:space="preserve">Dabei solle die Aufnahme </w:t>
      </w:r>
      <w:r w:rsidRPr="00C2080C">
        <w:rPr>
          <w:rFonts w:ascii="Arial" w:hAnsi="Arial" w:cs="Arial"/>
        </w:rPr>
        <w:t>von Ukrainer</w:t>
      </w:r>
      <w:r w:rsidR="00D35735" w:rsidRPr="00C2080C">
        <w:rPr>
          <w:rFonts w:ascii="Arial" w:hAnsi="Arial" w:cs="Arial"/>
        </w:rPr>
        <w:t>*</w:t>
      </w:r>
      <w:r w:rsidRPr="00C2080C">
        <w:rPr>
          <w:rFonts w:ascii="Arial" w:hAnsi="Arial" w:cs="Arial"/>
        </w:rPr>
        <w:t xml:space="preserve">innen </w:t>
      </w:r>
      <w:r w:rsidR="00D35735" w:rsidRPr="00C2080C">
        <w:rPr>
          <w:rFonts w:ascii="Arial" w:hAnsi="Arial" w:cs="Arial"/>
        </w:rPr>
        <w:t>als Vorbild gelten</w:t>
      </w:r>
      <w:r w:rsidRPr="00C2080C">
        <w:rPr>
          <w:rFonts w:ascii="Arial" w:hAnsi="Arial" w:cs="Arial"/>
        </w:rPr>
        <w:t xml:space="preserve">; ebenso der </w:t>
      </w:r>
      <w:r w:rsidR="00606085" w:rsidRPr="00C2080C">
        <w:rPr>
          <w:rFonts w:ascii="Arial" w:hAnsi="Arial" w:cs="Arial"/>
        </w:rPr>
        <w:t>Grundsatz,</w:t>
      </w:r>
      <w:r w:rsidRPr="00C2080C">
        <w:rPr>
          <w:rFonts w:ascii="Arial" w:hAnsi="Arial" w:cs="Arial"/>
        </w:rPr>
        <w:t xml:space="preserve"> dass alle Schutzbedürftigen gleichen Zugang in die EU und gleiche Rechte in der EU haben sollten</w:t>
      </w:r>
      <w:r w:rsidR="00D35735" w:rsidRPr="00C2080C">
        <w:rPr>
          <w:rFonts w:ascii="Arial" w:hAnsi="Arial" w:cs="Arial"/>
        </w:rPr>
        <w:t>,</w:t>
      </w:r>
      <w:r w:rsidRPr="00C2080C">
        <w:rPr>
          <w:rFonts w:ascii="Arial" w:hAnsi="Arial" w:cs="Arial"/>
        </w:rPr>
        <w:t xml:space="preserve"> unabhängig von Herkunft, Religion, </w:t>
      </w:r>
      <w:r w:rsidR="00606085" w:rsidRPr="00C2080C">
        <w:rPr>
          <w:rFonts w:ascii="Arial" w:hAnsi="Arial" w:cs="Arial"/>
        </w:rPr>
        <w:t>Geschlecht</w:t>
      </w:r>
      <w:r w:rsidRPr="00C2080C">
        <w:rPr>
          <w:rFonts w:ascii="Arial" w:hAnsi="Arial" w:cs="Arial"/>
        </w:rPr>
        <w:t xml:space="preserve"> oder Orientierung. </w:t>
      </w:r>
    </w:p>
    <w:p w14:paraId="4FF9A8B6" w14:textId="77777777" w:rsidR="000E3E93" w:rsidRPr="00C2080C" w:rsidRDefault="000E3E93" w:rsidP="00C2080C">
      <w:pPr>
        <w:spacing w:after="0" w:line="276" w:lineRule="auto"/>
        <w:jc w:val="both"/>
        <w:rPr>
          <w:rFonts w:ascii="Arial" w:eastAsia="Times New Roman" w:hAnsi="Arial" w:cs="Arial"/>
          <w:lang w:eastAsia="de-DE"/>
        </w:rPr>
      </w:pPr>
    </w:p>
    <w:p w14:paraId="39503B79" w14:textId="77777777" w:rsidR="000E3E93" w:rsidRPr="00C2080C" w:rsidRDefault="000E3E93" w:rsidP="00C2080C">
      <w:pPr>
        <w:spacing w:after="0" w:line="276" w:lineRule="auto"/>
        <w:jc w:val="both"/>
        <w:rPr>
          <w:rFonts w:ascii="Arial" w:eastAsia="Times New Roman" w:hAnsi="Arial" w:cs="Arial"/>
          <w:lang w:eastAsia="de-DE"/>
        </w:rPr>
      </w:pPr>
    </w:p>
    <w:p w14:paraId="230ED554" w14:textId="77777777" w:rsidR="00B103D0" w:rsidRPr="00C2080C" w:rsidRDefault="00B103D0" w:rsidP="00C2080C">
      <w:pPr>
        <w:spacing w:after="0" w:line="276" w:lineRule="auto"/>
        <w:jc w:val="both"/>
        <w:rPr>
          <w:rFonts w:ascii="Arial" w:eastAsia="Times New Roman" w:hAnsi="Arial" w:cs="Arial"/>
          <w:lang w:eastAsia="de-DE"/>
        </w:rPr>
      </w:pPr>
      <w:r w:rsidRPr="00C2080C">
        <w:rPr>
          <w:rFonts w:ascii="Arial" w:eastAsia="Times New Roman" w:hAnsi="Arial" w:cs="Arial"/>
          <w:b/>
          <w:bCs/>
          <w:lang w:eastAsia="de-DE"/>
        </w:rPr>
        <w:t xml:space="preserve">3. Im Fokus </w:t>
      </w:r>
    </w:p>
    <w:p w14:paraId="0B1AC1B3" w14:textId="77777777" w:rsidR="00B103D0" w:rsidRPr="00C2080C" w:rsidRDefault="00B103D0" w:rsidP="00C2080C">
      <w:pPr>
        <w:spacing w:after="0" w:line="276" w:lineRule="auto"/>
        <w:jc w:val="both"/>
        <w:rPr>
          <w:rFonts w:ascii="Arial" w:eastAsia="Times New Roman" w:hAnsi="Arial" w:cs="Arial"/>
          <w:lang w:eastAsia="de-DE"/>
        </w:rPr>
      </w:pPr>
      <w:r w:rsidRPr="00C2080C">
        <w:rPr>
          <w:rFonts w:ascii="Arial" w:eastAsia="Times New Roman" w:hAnsi="Arial" w:cs="Arial"/>
          <w:b/>
          <w:bCs/>
          <w:lang w:eastAsia="de-DE"/>
        </w:rPr>
        <w:t>3.1 Ukraine</w:t>
      </w:r>
    </w:p>
    <w:p w14:paraId="4CFFF5BC" w14:textId="5DECEA14" w:rsidR="00D457F2" w:rsidRPr="00C2080C" w:rsidRDefault="00D801BC" w:rsidP="00C2080C">
      <w:pPr>
        <w:spacing w:after="0" w:line="276" w:lineRule="auto"/>
        <w:jc w:val="both"/>
        <w:rPr>
          <w:rFonts w:ascii="Arial" w:hAnsi="Arial" w:cs="Arial"/>
        </w:rPr>
      </w:pPr>
      <w:r w:rsidRPr="00C2080C">
        <w:rPr>
          <w:rFonts w:ascii="Arial" w:hAnsi="Arial" w:cs="Arial"/>
        </w:rPr>
        <w:t xml:space="preserve">Seit 2014 stehen Russland und die Ukraine in </w:t>
      </w:r>
      <w:r w:rsidR="002B5276" w:rsidRPr="00C2080C">
        <w:rPr>
          <w:rFonts w:ascii="Arial" w:hAnsi="Arial" w:cs="Arial"/>
        </w:rPr>
        <w:t xml:space="preserve">offenem </w:t>
      </w:r>
      <w:r w:rsidRPr="00C2080C">
        <w:rPr>
          <w:rFonts w:ascii="Arial" w:hAnsi="Arial" w:cs="Arial"/>
        </w:rPr>
        <w:t>Konflikt miteinander</w:t>
      </w:r>
      <w:r w:rsidR="00D35735" w:rsidRPr="00C2080C">
        <w:rPr>
          <w:rFonts w:ascii="Arial" w:hAnsi="Arial" w:cs="Arial"/>
        </w:rPr>
        <w:t xml:space="preserve">, der am 24. Februar 2022 </w:t>
      </w:r>
      <w:r w:rsidR="00AA7741" w:rsidRPr="00C2080C">
        <w:rPr>
          <w:rFonts w:ascii="Arial" w:hAnsi="Arial" w:cs="Arial"/>
        </w:rPr>
        <w:t>zum Angriffskrieg</w:t>
      </w:r>
      <w:r w:rsidR="00D35735" w:rsidRPr="00C2080C">
        <w:rPr>
          <w:rFonts w:ascii="Arial" w:hAnsi="Arial" w:cs="Arial"/>
        </w:rPr>
        <w:t xml:space="preserve"> wurde, als </w:t>
      </w:r>
      <w:r w:rsidR="002D5BDF" w:rsidRPr="00C2080C">
        <w:rPr>
          <w:rFonts w:ascii="Arial" w:hAnsi="Arial" w:cs="Arial"/>
        </w:rPr>
        <w:t>russische Truppen die Ukraine von mehreren Seiten an</w:t>
      </w:r>
      <w:r w:rsidR="00D35735" w:rsidRPr="00C2080C">
        <w:rPr>
          <w:rFonts w:ascii="Arial" w:hAnsi="Arial" w:cs="Arial"/>
        </w:rPr>
        <w:t>griffen</w:t>
      </w:r>
      <w:r w:rsidR="002D5BDF" w:rsidRPr="00C2080C">
        <w:rPr>
          <w:rFonts w:ascii="Arial" w:hAnsi="Arial" w:cs="Arial"/>
        </w:rPr>
        <w:t>. Der Angriff löst</w:t>
      </w:r>
      <w:r w:rsidR="005C5DDF">
        <w:rPr>
          <w:rFonts w:ascii="Arial" w:hAnsi="Arial" w:cs="Arial"/>
        </w:rPr>
        <w:t>e</w:t>
      </w:r>
      <w:r w:rsidR="002D5BDF" w:rsidRPr="00C2080C">
        <w:rPr>
          <w:rFonts w:ascii="Arial" w:hAnsi="Arial" w:cs="Arial"/>
        </w:rPr>
        <w:t xml:space="preserve"> eine Massenflucht aus der </w:t>
      </w:r>
      <w:r w:rsidR="00383649" w:rsidRPr="00C2080C">
        <w:rPr>
          <w:rFonts w:ascii="Arial" w:hAnsi="Arial" w:cs="Arial"/>
        </w:rPr>
        <w:t xml:space="preserve">ganzen </w:t>
      </w:r>
      <w:r w:rsidR="002D5BDF" w:rsidRPr="00C2080C">
        <w:rPr>
          <w:rFonts w:ascii="Arial" w:hAnsi="Arial" w:cs="Arial"/>
        </w:rPr>
        <w:t>Ukraine aus, in alle Nachbarländer und darüber hinaus.</w:t>
      </w:r>
      <w:r w:rsidR="00383649" w:rsidRPr="00C2080C">
        <w:rPr>
          <w:rFonts w:ascii="Arial" w:hAnsi="Arial" w:cs="Arial"/>
        </w:rPr>
        <w:t xml:space="preserve"> </w:t>
      </w:r>
      <w:r w:rsidR="00CE4AD7" w:rsidRPr="00C2080C">
        <w:rPr>
          <w:rFonts w:ascii="Arial" w:hAnsi="Arial" w:cs="Arial"/>
        </w:rPr>
        <w:t xml:space="preserve">Am 4. März 2022 wurde </w:t>
      </w:r>
      <w:r w:rsidR="00635018" w:rsidRPr="00C2080C">
        <w:rPr>
          <w:rFonts w:ascii="Arial" w:hAnsi="Arial" w:cs="Arial"/>
        </w:rPr>
        <w:t xml:space="preserve">erstmalig </w:t>
      </w:r>
      <w:r w:rsidR="00CE4AD7" w:rsidRPr="00C2080C">
        <w:rPr>
          <w:rFonts w:ascii="Arial" w:hAnsi="Arial" w:cs="Arial"/>
        </w:rPr>
        <w:t xml:space="preserve">die </w:t>
      </w:r>
      <w:r w:rsidR="00CE4AD7" w:rsidRPr="00C2080C">
        <w:rPr>
          <w:rFonts w:ascii="Arial" w:hAnsi="Arial" w:cs="Arial"/>
          <w:bCs/>
        </w:rPr>
        <w:t>EU-Massenzustrom</w:t>
      </w:r>
      <w:r w:rsidR="00D35735" w:rsidRPr="00C2080C">
        <w:rPr>
          <w:rFonts w:ascii="Arial" w:hAnsi="Arial" w:cs="Arial"/>
          <w:bCs/>
        </w:rPr>
        <w:t>-R</w:t>
      </w:r>
      <w:r w:rsidR="00CE4AD7" w:rsidRPr="00C2080C">
        <w:rPr>
          <w:rFonts w:ascii="Arial" w:hAnsi="Arial" w:cs="Arial"/>
          <w:bCs/>
        </w:rPr>
        <w:t>ichtlinie</w:t>
      </w:r>
      <w:r w:rsidR="00CE4AD7" w:rsidRPr="00C2080C">
        <w:rPr>
          <w:rFonts w:ascii="Arial" w:hAnsi="Arial" w:cs="Arial"/>
        </w:rPr>
        <w:t xml:space="preserve"> aktiviert. </w:t>
      </w:r>
      <w:r w:rsidR="00D35735" w:rsidRPr="00C2080C">
        <w:rPr>
          <w:rFonts w:ascii="Arial" w:hAnsi="Arial" w:cs="Arial"/>
        </w:rPr>
        <w:t xml:space="preserve">Darüber erhalten ukrainische Geflüchtete </w:t>
      </w:r>
      <w:r w:rsidR="00635018" w:rsidRPr="00C2080C">
        <w:rPr>
          <w:rFonts w:ascii="Arial" w:hAnsi="Arial" w:cs="Arial"/>
          <w:shd w:val="clear" w:color="auto" w:fill="FFFFFF"/>
        </w:rPr>
        <w:t xml:space="preserve">direkt einen temporären Aufenthaltsstatus. </w:t>
      </w:r>
      <w:r w:rsidR="001474C7" w:rsidRPr="00C2080C">
        <w:rPr>
          <w:rFonts w:ascii="Arial" w:hAnsi="Arial" w:cs="Arial"/>
          <w:shd w:val="clear" w:color="auto" w:fill="FFFFFF"/>
        </w:rPr>
        <w:t xml:space="preserve">Die Dauer dieses Aufenthaltsstatus wurde mittlerweile verlängert. </w:t>
      </w:r>
    </w:p>
    <w:p w14:paraId="3198DE02" w14:textId="7814DD5D" w:rsidR="00635018" w:rsidRPr="00C2080C" w:rsidRDefault="0096635C" w:rsidP="00C2080C">
      <w:pPr>
        <w:spacing w:after="0" w:line="276" w:lineRule="auto"/>
        <w:jc w:val="both"/>
        <w:rPr>
          <w:rFonts w:ascii="Arial" w:hAnsi="Arial" w:cs="Arial"/>
        </w:rPr>
      </w:pPr>
      <w:r w:rsidRPr="00C2080C">
        <w:rPr>
          <w:rFonts w:ascii="Arial" w:hAnsi="Arial" w:cs="Arial"/>
        </w:rPr>
        <w:t>Zeitweise mehr als 6,1</w:t>
      </w:r>
      <w:r w:rsidR="00383649" w:rsidRPr="00C2080C">
        <w:rPr>
          <w:rFonts w:ascii="Arial" w:hAnsi="Arial" w:cs="Arial"/>
        </w:rPr>
        <w:t xml:space="preserve"> Millionen Menschen haben in der EU </w:t>
      </w:r>
      <w:r w:rsidRPr="00C2080C">
        <w:rPr>
          <w:rFonts w:ascii="Arial" w:hAnsi="Arial" w:cs="Arial"/>
        </w:rPr>
        <w:t xml:space="preserve">Schutz gesucht, davon haben </w:t>
      </w:r>
      <w:r w:rsidR="00467EA3" w:rsidRPr="00C2080C">
        <w:rPr>
          <w:rFonts w:ascii="Arial" w:hAnsi="Arial" w:cs="Arial"/>
        </w:rPr>
        <w:t xml:space="preserve">ca. </w:t>
      </w:r>
      <w:r w:rsidRPr="00C2080C">
        <w:rPr>
          <w:rFonts w:ascii="Arial" w:hAnsi="Arial" w:cs="Arial"/>
        </w:rPr>
        <w:t>4 Millionen</w:t>
      </w:r>
      <w:r w:rsidR="00467EA3" w:rsidRPr="00C2080C">
        <w:rPr>
          <w:rFonts w:ascii="Arial" w:hAnsi="Arial" w:cs="Arial"/>
        </w:rPr>
        <w:t xml:space="preserve"> (März 2023)</w:t>
      </w:r>
      <w:r w:rsidRPr="00C2080C">
        <w:rPr>
          <w:rFonts w:ascii="Arial" w:hAnsi="Arial" w:cs="Arial"/>
        </w:rPr>
        <w:t xml:space="preserve"> </w:t>
      </w:r>
      <w:r w:rsidR="00383649" w:rsidRPr="00C2080C">
        <w:rPr>
          <w:rFonts w:ascii="Arial" w:hAnsi="Arial" w:cs="Arial"/>
        </w:rPr>
        <w:t xml:space="preserve">einen </w:t>
      </w:r>
      <w:r w:rsidR="00CE4AD7" w:rsidRPr="00C2080C">
        <w:rPr>
          <w:rFonts w:ascii="Arial" w:hAnsi="Arial" w:cs="Arial"/>
        </w:rPr>
        <w:t>temporären</w:t>
      </w:r>
      <w:r w:rsidR="00383649" w:rsidRPr="00C2080C">
        <w:rPr>
          <w:rFonts w:ascii="Arial" w:hAnsi="Arial" w:cs="Arial"/>
        </w:rPr>
        <w:t xml:space="preserve"> Schutz</w:t>
      </w:r>
      <w:r w:rsidRPr="00C2080C">
        <w:rPr>
          <w:rFonts w:ascii="Arial" w:hAnsi="Arial" w:cs="Arial"/>
        </w:rPr>
        <w:t>status</w:t>
      </w:r>
      <w:r w:rsidR="00383649" w:rsidRPr="00C2080C">
        <w:rPr>
          <w:rFonts w:ascii="Arial" w:hAnsi="Arial" w:cs="Arial"/>
        </w:rPr>
        <w:t xml:space="preserve"> auf Basis der Massenzustromrichtlinie oder dem Schweizer Äquivalent</w:t>
      </w:r>
      <w:r w:rsidR="00D457F2" w:rsidRPr="00C2080C">
        <w:rPr>
          <w:rFonts w:ascii="Arial" w:hAnsi="Arial" w:cs="Arial"/>
        </w:rPr>
        <w:t xml:space="preserve"> erhalten</w:t>
      </w:r>
      <w:r w:rsidR="00383649" w:rsidRPr="00C2080C">
        <w:rPr>
          <w:rFonts w:ascii="Arial" w:hAnsi="Arial" w:cs="Arial"/>
        </w:rPr>
        <w:t xml:space="preserve">. Fast </w:t>
      </w:r>
      <w:r w:rsidR="005C5DDF" w:rsidRPr="003D01D0">
        <w:rPr>
          <w:rFonts w:ascii="Arial" w:hAnsi="Arial" w:cs="Arial"/>
          <w:bCs/>
        </w:rPr>
        <w:t>5,1</w:t>
      </w:r>
      <w:r w:rsidR="005C5DDF">
        <w:rPr>
          <w:rFonts w:ascii="Arial" w:hAnsi="Arial" w:cs="Arial"/>
          <w:b/>
        </w:rPr>
        <w:t xml:space="preserve"> </w:t>
      </w:r>
      <w:r w:rsidR="00383649" w:rsidRPr="00C2080C">
        <w:rPr>
          <w:rFonts w:ascii="Arial" w:hAnsi="Arial" w:cs="Arial"/>
        </w:rPr>
        <w:t>Millionen Menschen sind innerhalb der Ukraine auf der Flucht</w:t>
      </w:r>
      <w:r w:rsidR="00CE4AD7" w:rsidRPr="00C2080C">
        <w:rPr>
          <w:rFonts w:ascii="Arial" w:hAnsi="Arial" w:cs="Arial"/>
        </w:rPr>
        <w:t xml:space="preserve"> </w:t>
      </w:r>
      <w:r w:rsidR="00CE4AD7" w:rsidRPr="006F2E68">
        <w:rPr>
          <w:rFonts w:ascii="Arial" w:hAnsi="Arial" w:cs="Arial"/>
        </w:rPr>
        <w:t xml:space="preserve">(Stand: </w:t>
      </w:r>
      <w:r w:rsidR="005C5DDF">
        <w:rPr>
          <w:rFonts w:ascii="Arial" w:hAnsi="Arial" w:cs="Arial"/>
        </w:rPr>
        <w:t xml:space="preserve">23. Mai </w:t>
      </w:r>
      <w:r w:rsidR="00CE4AD7" w:rsidRPr="006F2E68">
        <w:rPr>
          <w:rFonts w:ascii="Arial" w:hAnsi="Arial" w:cs="Arial"/>
        </w:rPr>
        <w:t>202</w:t>
      </w:r>
      <w:r w:rsidR="005C5DDF">
        <w:rPr>
          <w:rFonts w:ascii="Arial" w:hAnsi="Arial" w:cs="Arial"/>
        </w:rPr>
        <w:t>3</w:t>
      </w:r>
      <w:r w:rsidR="00CE4AD7" w:rsidRPr="006F2E68">
        <w:rPr>
          <w:rFonts w:ascii="Arial" w:hAnsi="Arial" w:cs="Arial"/>
        </w:rPr>
        <w:t>).</w:t>
      </w:r>
      <w:r w:rsidR="00CE4AD7" w:rsidRPr="00C2080C">
        <w:rPr>
          <w:rFonts w:ascii="Arial" w:hAnsi="Arial" w:cs="Arial"/>
        </w:rPr>
        <w:t xml:space="preserve"> </w:t>
      </w:r>
    </w:p>
    <w:p w14:paraId="29FAA438" w14:textId="537D25E1" w:rsidR="00621A65" w:rsidRPr="00C2080C" w:rsidRDefault="00621A65" w:rsidP="00C2080C">
      <w:pPr>
        <w:spacing w:after="0" w:line="276" w:lineRule="auto"/>
        <w:jc w:val="both"/>
        <w:rPr>
          <w:rFonts w:ascii="Arial" w:hAnsi="Arial" w:cs="Arial"/>
          <w:lang w:eastAsia="de-DE"/>
        </w:rPr>
      </w:pPr>
      <w:r w:rsidRPr="00C2080C">
        <w:rPr>
          <w:rFonts w:ascii="Arial" w:hAnsi="Arial" w:cs="Arial"/>
          <w:lang w:eastAsia="de-DE"/>
        </w:rPr>
        <w:t xml:space="preserve">Anderthalb Jahre nach </w:t>
      </w:r>
      <w:r w:rsidR="00D228BA" w:rsidRPr="00C2080C">
        <w:rPr>
          <w:rFonts w:ascii="Arial" w:hAnsi="Arial" w:cs="Arial"/>
          <w:lang w:eastAsia="de-DE"/>
        </w:rPr>
        <w:t xml:space="preserve">Beginn des Krieges </w:t>
      </w:r>
      <w:r w:rsidR="00467EA3" w:rsidRPr="00C2080C">
        <w:rPr>
          <w:rFonts w:ascii="Arial" w:hAnsi="Arial" w:cs="Arial"/>
          <w:lang w:eastAsia="de-DE"/>
        </w:rPr>
        <w:t>sind zwei große Entwicklungen zu beobachten</w:t>
      </w:r>
      <w:r w:rsidR="00D35735" w:rsidRPr="00C2080C">
        <w:rPr>
          <w:rFonts w:ascii="Arial" w:hAnsi="Arial" w:cs="Arial"/>
          <w:lang w:eastAsia="de-DE"/>
        </w:rPr>
        <w:t>.</w:t>
      </w:r>
      <w:r w:rsidR="00467EA3" w:rsidRPr="00C2080C">
        <w:rPr>
          <w:rFonts w:ascii="Arial" w:hAnsi="Arial" w:cs="Arial"/>
          <w:lang w:eastAsia="de-DE"/>
        </w:rPr>
        <w:t xml:space="preserve"> </w:t>
      </w:r>
      <w:r w:rsidR="00D35735" w:rsidRPr="00C2080C">
        <w:rPr>
          <w:rFonts w:ascii="Arial" w:hAnsi="Arial" w:cs="Arial"/>
          <w:lang w:eastAsia="de-DE"/>
        </w:rPr>
        <w:t>F</w:t>
      </w:r>
      <w:r w:rsidR="00467EA3" w:rsidRPr="00C2080C">
        <w:rPr>
          <w:rFonts w:ascii="Arial" w:hAnsi="Arial" w:cs="Arial"/>
          <w:lang w:eastAsia="de-DE"/>
        </w:rPr>
        <w:t xml:space="preserve">ür viele Geflüchtete und Aufnahmegesellschaften ist </w:t>
      </w:r>
      <w:r w:rsidR="00467EA3" w:rsidRPr="00BA55C9">
        <w:rPr>
          <w:rFonts w:ascii="Arial" w:hAnsi="Arial" w:cs="Arial"/>
          <w:b/>
          <w:bCs/>
          <w:lang w:eastAsia="de-DE"/>
        </w:rPr>
        <w:t>Integration ins Arbeitsleben</w:t>
      </w:r>
      <w:r w:rsidR="00467EA3" w:rsidRPr="00C2080C">
        <w:rPr>
          <w:rFonts w:ascii="Arial" w:hAnsi="Arial" w:cs="Arial"/>
          <w:lang w:eastAsia="de-DE"/>
        </w:rPr>
        <w:t xml:space="preserve">, ins gesellschaftliche Miteinander in den Mittelpunkt gerückt. Durch die erleichterten Zugänge zum Arbeitsmarkt, zu Schule, zu Ausbildung und zu sozialen Leistungen – und verbunden mit hoher Solidarität – gibt es erste Berichte, die </w:t>
      </w:r>
      <w:r w:rsidR="00D35735" w:rsidRPr="00C2080C">
        <w:rPr>
          <w:rFonts w:ascii="Arial" w:hAnsi="Arial" w:cs="Arial"/>
          <w:lang w:eastAsia="de-DE"/>
        </w:rPr>
        <w:t>trotz der humanitären Not, aus der die Menschen flie</w:t>
      </w:r>
      <w:r w:rsidR="00826F4A">
        <w:rPr>
          <w:rFonts w:ascii="Arial" w:hAnsi="Arial" w:cs="Arial"/>
          <w:lang w:eastAsia="de-DE"/>
        </w:rPr>
        <w:t>h</w:t>
      </w:r>
      <w:r w:rsidR="00D35735" w:rsidRPr="00C2080C">
        <w:rPr>
          <w:rFonts w:ascii="Arial" w:hAnsi="Arial" w:cs="Arial"/>
          <w:lang w:eastAsia="de-DE"/>
        </w:rPr>
        <w:t xml:space="preserve">en, </w:t>
      </w:r>
      <w:r w:rsidR="0092647E" w:rsidRPr="00C2080C">
        <w:rPr>
          <w:rFonts w:ascii="Arial" w:hAnsi="Arial" w:cs="Arial"/>
          <w:lang w:eastAsia="de-DE"/>
        </w:rPr>
        <w:t xml:space="preserve">positive Entwicklungen bei der Teilhabe am wirtschaftlichen und sozialen Leben darstellen. </w:t>
      </w:r>
    </w:p>
    <w:p w14:paraId="3B5172AD" w14:textId="03231490" w:rsidR="00D9053F" w:rsidRPr="00C2080C" w:rsidRDefault="0092647E" w:rsidP="00C2080C">
      <w:pPr>
        <w:spacing w:after="0" w:line="276" w:lineRule="auto"/>
        <w:jc w:val="both"/>
        <w:rPr>
          <w:rFonts w:ascii="Arial" w:hAnsi="Arial" w:cs="Arial"/>
          <w:lang w:eastAsia="de-DE"/>
        </w:rPr>
      </w:pPr>
      <w:r w:rsidRPr="00C2080C">
        <w:rPr>
          <w:rFonts w:ascii="Arial" w:hAnsi="Arial" w:cs="Arial"/>
          <w:lang w:eastAsia="de-DE"/>
        </w:rPr>
        <w:t xml:space="preserve">Die zweite, gegenläufige Entwicklung zeugt von </w:t>
      </w:r>
      <w:r w:rsidRPr="003D01D0">
        <w:rPr>
          <w:rFonts w:ascii="Arial" w:hAnsi="Arial" w:cs="Arial"/>
          <w:b/>
          <w:bCs/>
          <w:lang w:eastAsia="de-DE"/>
        </w:rPr>
        <w:t>Abwarten auf Besserung in der Ukraine</w:t>
      </w:r>
      <w:r w:rsidR="005C5DDF">
        <w:rPr>
          <w:rFonts w:ascii="Arial" w:hAnsi="Arial" w:cs="Arial"/>
          <w:lang w:eastAsia="de-DE"/>
        </w:rPr>
        <w:t xml:space="preserve">. </w:t>
      </w:r>
      <w:r w:rsidR="00621A65" w:rsidRPr="00C2080C">
        <w:rPr>
          <w:rFonts w:ascii="Arial" w:hAnsi="Arial" w:cs="Arial"/>
          <w:lang w:eastAsia="de-DE"/>
        </w:rPr>
        <w:t>Weiterhin ist d</w:t>
      </w:r>
      <w:r w:rsidR="00EE5E3A" w:rsidRPr="00C2080C">
        <w:rPr>
          <w:rFonts w:ascii="Arial" w:hAnsi="Arial" w:cs="Arial"/>
          <w:lang w:eastAsia="de-DE"/>
        </w:rPr>
        <w:t>er Krieg verhärtet, an den Fronten ist wenig Bewegung. Die humanitäre Situation in den besetzten und umkämpften Gebieten ist weiterhin schwierig</w:t>
      </w:r>
      <w:r w:rsidR="00CB111C" w:rsidRPr="00C2080C">
        <w:rPr>
          <w:rFonts w:ascii="Arial" w:hAnsi="Arial" w:cs="Arial"/>
          <w:lang w:eastAsia="de-DE"/>
        </w:rPr>
        <w:t xml:space="preserve">. </w:t>
      </w:r>
      <w:r w:rsidR="00E11E78" w:rsidRPr="00C2080C">
        <w:rPr>
          <w:rFonts w:ascii="Arial" w:hAnsi="Arial" w:cs="Arial"/>
          <w:lang w:eastAsia="de-DE"/>
        </w:rPr>
        <w:t xml:space="preserve">Ein Ende des </w:t>
      </w:r>
      <w:r w:rsidR="00826F4A">
        <w:rPr>
          <w:rFonts w:ascii="Arial" w:hAnsi="Arial" w:cs="Arial"/>
          <w:lang w:eastAsia="de-DE"/>
        </w:rPr>
        <w:t>Krieges</w:t>
      </w:r>
      <w:r w:rsidR="00E11E78" w:rsidRPr="00C2080C">
        <w:rPr>
          <w:rFonts w:ascii="Arial" w:hAnsi="Arial" w:cs="Arial"/>
          <w:lang w:eastAsia="de-DE"/>
        </w:rPr>
        <w:t xml:space="preserve"> ist derzeit nicht absehbar. Und so wird es für viele Ukrainer*innen in den europäischen Aufnahmeländern zunehmend zur Frage, ob sie sich für eine Zukunft dort entscheiden. </w:t>
      </w:r>
    </w:p>
    <w:p w14:paraId="4ABEF9E1" w14:textId="77777777" w:rsidR="009B33A9" w:rsidRPr="00C2080C" w:rsidRDefault="009B33A9" w:rsidP="00C2080C">
      <w:pPr>
        <w:spacing w:after="0" w:line="276" w:lineRule="auto"/>
        <w:jc w:val="both"/>
        <w:rPr>
          <w:rFonts w:ascii="Arial" w:eastAsia="Times New Roman" w:hAnsi="Arial" w:cs="Arial"/>
          <w:highlight w:val="yellow"/>
          <w:lang w:eastAsia="de-DE"/>
        </w:rPr>
      </w:pPr>
    </w:p>
    <w:p w14:paraId="43816D66" w14:textId="106EA8AC" w:rsidR="00000DC1" w:rsidRPr="00C2080C" w:rsidRDefault="00000DC1" w:rsidP="00C2080C">
      <w:pPr>
        <w:spacing w:after="0" w:line="276" w:lineRule="auto"/>
        <w:jc w:val="both"/>
        <w:rPr>
          <w:rFonts w:ascii="Arial" w:eastAsia="Times New Roman" w:hAnsi="Arial" w:cs="Arial"/>
          <w:b/>
          <w:lang w:eastAsia="de-DE"/>
        </w:rPr>
      </w:pPr>
      <w:r w:rsidRPr="00C2080C">
        <w:rPr>
          <w:rFonts w:ascii="Arial" w:eastAsia="Times New Roman" w:hAnsi="Arial" w:cs="Arial"/>
          <w:b/>
          <w:lang w:eastAsia="de-DE"/>
        </w:rPr>
        <w:t>3.</w:t>
      </w:r>
      <w:r w:rsidR="006F2E68">
        <w:rPr>
          <w:rFonts w:ascii="Arial" w:eastAsia="Times New Roman" w:hAnsi="Arial" w:cs="Arial"/>
          <w:b/>
          <w:lang w:eastAsia="de-DE"/>
        </w:rPr>
        <w:t>2</w:t>
      </w:r>
      <w:r w:rsidRPr="00C2080C">
        <w:rPr>
          <w:rFonts w:ascii="Arial" w:eastAsia="Times New Roman" w:hAnsi="Arial" w:cs="Arial"/>
          <w:b/>
          <w:lang w:eastAsia="de-DE"/>
        </w:rPr>
        <w:t xml:space="preserve"> Aufnahme- und Unterbringungssituation in europäischen Ersteintrittsländern</w:t>
      </w:r>
    </w:p>
    <w:p w14:paraId="2FC16776" w14:textId="7CAF5661" w:rsidR="00267DA2" w:rsidRPr="00C2080C" w:rsidRDefault="005E3696" w:rsidP="00C2080C">
      <w:pPr>
        <w:spacing w:after="0" w:line="276" w:lineRule="auto"/>
        <w:jc w:val="both"/>
        <w:rPr>
          <w:rFonts w:ascii="Arial" w:eastAsia="Times New Roman" w:hAnsi="Arial" w:cs="Arial"/>
          <w:bCs/>
          <w:lang w:eastAsia="de-DE"/>
        </w:rPr>
      </w:pPr>
      <w:r w:rsidRPr="00C2080C">
        <w:rPr>
          <w:rFonts w:ascii="Arial" w:eastAsia="Times New Roman" w:hAnsi="Arial" w:cs="Arial"/>
          <w:bCs/>
          <w:lang w:eastAsia="de-DE"/>
        </w:rPr>
        <w:t xml:space="preserve">Das europäische Asylsystem sieht gemäß der </w:t>
      </w:r>
      <w:r w:rsidRPr="00BA55C9">
        <w:rPr>
          <w:rFonts w:ascii="Arial" w:eastAsia="Times New Roman" w:hAnsi="Arial" w:cs="Arial"/>
          <w:b/>
          <w:lang w:eastAsia="de-DE"/>
        </w:rPr>
        <w:t>„Dublin-III-Verordnung</w:t>
      </w:r>
      <w:r w:rsidRPr="00C2080C">
        <w:rPr>
          <w:rFonts w:ascii="Arial" w:eastAsia="Times New Roman" w:hAnsi="Arial" w:cs="Arial"/>
          <w:bCs/>
          <w:lang w:eastAsia="de-DE"/>
        </w:rPr>
        <w:t>“ (EU-Verordnung 640/2013) vor, dass jeder Asylantrag in allen anwendenden Staaten nur einmal geprüft wird. Alle EU-Mitgliedsstaaten, die Schweiz, Norwegen, Liechtenstein und Island sind Teil dieses Verfahrens. Somit ist einem Asylverfahren in der Regel die Zuständigkeitsprüfung vorgeschaltet, in der mittels verschiedener Kriterien ermittelt wird, welches Land das Asylverfahren</w:t>
      </w:r>
      <w:r w:rsidR="0009357C" w:rsidRPr="00C2080C">
        <w:rPr>
          <w:rFonts w:ascii="Arial" w:eastAsia="Times New Roman" w:hAnsi="Arial" w:cs="Arial"/>
          <w:bCs/>
          <w:lang w:eastAsia="de-DE"/>
        </w:rPr>
        <w:t xml:space="preserve"> und Aufnahme </w:t>
      </w:r>
      <w:r w:rsidRPr="00C2080C">
        <w:rPr>
          <w:rFonts w:ascii="Arial" w:eastAsia="Times New Roman" w:hAnsi="Arial" w:cs="Arial"/>
          <w:bCs/>
          <w:lang w:eastAsia="de-DE"/>
        </w:rPr>
        <w:t xml:space="preserve">durchführen muss. Am häufigsten gilt dabei der EU-Mitgliedsstaat für die Aufnahme und Durchführung des Asylverfahrens einer Person als zuständig, in den eine asylsuchende Person als erstes einreiste. Wenn die Zuständigkeit eines anderen </w:t>
      </w:r>
      <w:r w:rsidR="00267DA2" w:rsidRPr="00C2080C">
        <w:rPr>
          <w:rFonts w:ascii="Arial" w:eastAsia="Times New Roman" w:hAnsi="Arial" w:cs="Arial"/>
          <w:bCs/>
          <w:lang w:eastAsia="de-DE"/>
        </w:rPr>
        <w:t>EU-</w:t>
      </w:r>
      <w:r w:rsidRPr="00C2080C">
        <w:rPr>
          <w:rFonts w:ascii="Arial" w:eastAsia="Times New Roman" w:hAnsi="Arial" w:cs="Arial"/>
          <w:bCs/>
          <w:lang w:eastAsia="de-DE"/>
        </w:rPr>
        <w:t xml:space="preserve">Mitglieds </w:t>
      </w:r>
      <w:r w:rsidR="00267DA2" w:rsidRPr="00C2080C">
        <w:rPr>
          <w:rFonts w:ascii="Arial" w:eastAsia="Times New Roman" w:hAnsi="Arial" w:cs="Arial"/>
          <w:bCs/>
          <w:lang w:eastAsia="de-DE"/>
        </w:rPr>
        <w:t>durch eine Prüfung nach Asylantragstellung z</w:t>
      </w:r>
      <w:r w:rsidR="00522762">
        <w:rPr>
          <w:rFonts w:ascii="Arial" w:eastAsia="Times New Roman" w:hAnsi="Arial" w:cs="Arial"/>
          <w:bCs/>
          <w:lang w:eastAsia="de-DE"/>
        </w:rPr>
        <w:t>um Beispiel</w:t>
      </w:r>
      <w:r w:rsidR="00267DA2" w:rsidRPr="00C2080C">
        <w:rPr>
          <w:rFonts w:ascii="Arial" w:eastAsia="Times New Roman" w:hAnsi="Arial" w:cs="Arial"/>
          <w:bCs/>
          <w:lang w:eastAsia="de-DE"/>
        </w:rPr>
        <w:t xml:space="preserve"> in Deutschland </w:t>
      </w:r>
      <w:r w:rsidRPr="00C2080C">
        <w:rPr>
          <w:rFonts w:ascii="Arial" w:eastAsia="Times New Roman" w:hAnsi="Arial" w:cs="Arial"/>
          <w:bCs/>
          <w:lang w:eastAsia="de-DE"/>
        </w:rPr>
        <w:t xml:space="preserve">ermittelt wird, ist laut Verordnung ein sogenanntes </w:t>
      </w:r>
      <w:r w:rsidRPr="003D01D0">
        <w:rPr>
          <w:rFonts w:ascii="Arial" w:eastAsia="Times New Roman" w:hAnsi="Arial" w:cs="Arial"/>
          <w:b/>
          <w:lang w:eastAsia="de-DE"/>
        </w:rPr>
        <w:t>„Dublin-Überstellungsverfahren</w:t>
      </w:r>
      <w:r w:rsidRPr="00C2080C">
        <w:rPr>
          <w:rFonts w:ascii="Arial" w:eastAsia="Times New Roman" w:hAnsi="Arial" w:cs="Arial"/>
          <w:bCs/>
          <w:lang w:eastAsia="de-DE"/>
        </w:rPr>
        <w:t>“ einzuleiten. Um eine solche Überstellung</w:t>
      </w:r>
      <w:r w:rsidR="0009357C" w:rsidRPr="00C2080C">
        <w:rPr>
          <w:rFonts w:ascii="Arial" w:eastAsia="Times New Roman" w:hAnsi="Arial" w:cs="Arial"/>
          <w:bCs/>
          <w:lang w:eastAsia="de-DE"/>
        </w:rPr>
        <w:t xml:space="preserve"> nach der Zustimmung des zuständigen Mitgliedsstaats</w:t>
      </w:r>
      <w:r w:rsidRPr="00C2080C">
        <w:rPr>
          <w:rFonts w:ascii="Arial" w:eastAsia="Times New Roman" w:hAnsi="Arial" w:cs="Arial"/>
          <w:bCs/>
          <w:lang w:eastAsia="de-DE"/>
        </w:rPr>
        <w:t xml:space="preserve"> durchzuführen, gelten Fristen</w:t>
      </w:r>
      <w:r w:rsidR="0009357C" w:rsidRPr="00C2080C">
        <w:rPr>
          <w:rFonts w:ascii="Arial" w:eastAsia="Times New Roman" w:hAnsi="Arial" w:cs="Arial"/>
          <w:bCs/>
          <w:lang w:eastAsia="de-DE"/>
        </w:rPr>
        <w:t xml:space="preserve"> von 6 bis 18 Monaten, abhängig von der Situation der asylsuchenden Person.</w:t>
      </w:r>
      <w:r w:rsidR="00267DA2" w:rsidRPr="00C2080C">
        <w:rPr>
          <w:rFonts w:ascii="Arial" w:eastAsia="Times New Roman" w:hAnsi="Arial" w:cs="Arial"/>
          <w:bCs/>
          <w:lang w:eastAsia="de-DE"/>
        </w:rPr>
        <w:t xml:space="preserve"> Nach diesen Fristen fällt die Zuständigkeit für die Prüfung des Asylverfahrens in das Land, das die Prüfung eingeleitet hat. </w:t>
      </w:r>
      <w:r w:rsidR="00B528F5">
        <w:rPr>
          <w:rFonts w:ascii="Arial" w:eastAsia="Times New Roman" w:hAnsi="Arial" w:cs="Arial"/>
          <w:bCs/>
          <w:lang w:eastAsia="de-DE"/>
        </w:rPr>
        <w:t xml:space="preserve">Die Staaten können prüfen, aus humanitären Gründen, angesichts systemischer Mängel im  zuständigen Land den </w:t>
      </w:r>
      <w:r w:rsidR="00522762">
        <w:rPr>
          <w:rFonts w:ascii="Arial" w:eastAsia="Times New Roman" w:hAnsi="Arial" w:cs="Arial"/>
          <w:bCs/>
          <w:lang w:eastAsia="de-DE"/>
        </w:rPr>
        <w:t xml:space="preserve">sogenannten </w:t>
      </w:r>
      <w:r w:rsidR="00B528F5">
        <w:rPr>
          <w:rFonts w:ascii="Arial" w:eastAsia="Times New Roman" w:hAnsi="Arial" w:cs="Arial"/>
          <w:bCs/>
          <w:lang w:eastAsia="de-DE"/>
        </w:rPr>
        <w:t>Selbsteintritt zu erklären.</w:t>
      </w:r>
    </w:p>
    <w:p w14:paraId="28AF1FD9" w14:textId="0E0B7515" w:rsidR="005E3696" w:rsidRPr="00C2080C" w:rsidRDefault="00267DA2" w:rsidP="00C2080C">
      <w:pPr>
        <w:spacing w:after="0" w:line="276" w:lineRule="auto"/>
        <w:jc w:val="both"/>
        <w:rPr>
          <w:rFonts w:ascii="Arial" w:eastAsia="Times New Roman" w:hAnsi="Arial" w:cs="Arial"/>
          <w:bCs/>
          <w:lang w:eastAsia="de-DE"/>
        </w:rPr>
      </w:pPr>
      <w:r w:rsidRPr="00C2080C">
        <w:rPr>
          <w:rFonts w:ascii="Arial" w:eastAsia="Times New Roman" w:hAnsi="Arial" w:cs="Arial"/>
          <w:bCs/>
          <w:lang w:eastAsia="de-DE"/>
        </w:rPr>
        <w:lastRenderedPageBreak/>
        <w:t xml:space="preserve">Weil die antragstellenden Personen teils Jahre in dieser Zuständigkeitsprüfung stecken, ohne dass ihre Gründe für ein Asylgesuch geprüft werden, und oft ohne Möglichkeit eines echten Ankommens in einem Land, wird diese Regelung </w:t>
      </w:r>
      <w:r w:rsidR="00826F4A">
        <w:rPr>
          <w:rFonts w:ascii="Arial" w:eastAsia="Times New Roman" w:hAnsi="Arial" w:cs="Arial"/>
          <w:bCs/>
          <w:lang w:eastAsia="de-DE"/>
        </w:rPr>
        <w:t xml:space="preserve">vielfach </w:t>
      </w:r>
      <w:r w:rsidRPr="00C2080C">
        <w:rPr>
          <w:rFonts w:ascii="Arial" w:eastAsia="Times New Roman" w:hAnsi="Arial" w:cs="Arial"/>
          <w:bCs/>
          <w:lang w:eastAsia="de-DE"/>
        </w:rPr>
        <w:t xml:space="preserve">als Dublin-Verschiebebahnhof kritisiert. </w:t>
      </w:r>
    </w:p>
    <w:p w14:paraId="08CA0A65" w14:textId="6E618034" w:rsidR="00B43F59" w:rsidRDefault="00267DA2" w:rsidP="00C2080C">
      <w:pPr>
        <w:spacing w:after="0" w:line="276" w:lineRule="auto"/>
        <w:jc w:val="both"/>
        <w:rPr>
          <w:rFonts w:ascii="Arial" w:eastAsia="Times New Roman" w:hAnsi="Arial" w:cs="Arial"/>
          <w:bCs/>
          <w:lang w:eastAsia="de-DE"/>
        </w:rPr>
      </w:pPr>
      <w:r w:rsidRPr="00C2080C">
        <w:rPr>
          <w:rFonts w:ascii="Arial" w:eastAsia="Times New Roman" w:hAnsi="Arial" w:cs="Arial"/>
          <w:bCs/>
          <w:lang w:eastAsia="de-DE"/>
        </w:rPr>
        <w:t xml:space="preserve">Doch auch jenseits der Ressourcen, die Staat und Antragsteller*innen allein für die Zuständigkeitsprüfung nutzen, gibt es Gründe, die gegen die Überstellung in verschiedene europäische Staaten sprechen. Dies gilt insbesondere, wenn systemische Mängel im zuständigen Land die Menschenwürde verletzen würden, Gefahren für Leib, Leben oder Freiheit drohen, oder für die eine Überstellung nicht hinnehmbare Härten </w:t>
      </w:r>
      <w:r w:rsidR="00826F4A">
        <w:rPr>
          <w:rFonts w:ascii="Arial" w:eastAsia="Times New Roman" w:hAnsi="Arial" w:cs="Arial"/>
          <w:bCs/>
          <w:lang w:eastAsia="de-DE"/>
        </w:rPr>
        <w:t xml:space="preserve">(zum Beispiel familiärer Zusammenhalt) </w:t>
      </w:r>
      <w:r w:rsidRPr="00C2080C">
        <w:rPr>
          <w:rFonts w:ascii="Arial" w:eastAsia="Times New Roman" w:hAnsi="Arial" w:cs="Arial"/>
          <w:bCs/>
          <w:lang w:eastAsia="de-DE"/>
        </w:rPr>
        <w:t xml:space="preserve">bedeuten würden. </w:t>
      </w:r>
    </w:p>
    <w:p w14:paraId="77F76666" w14:textId="77777777" w:rsidR="00522762" w:rsidRPr="00C2080C" w:rsidRDefault="00522762" w:rsidP="00C2080C">
      <w:pPr>
        <w:spacing w:after="0" w:line="276" w:lineRule="auto"/>
        <w:jc w:val="both"/>
        <w:rPr>
          <w:rFonts w:ascii="Arial" w:eastAsia="Times New Roman" w:hAnsi="Arial" w:cs="Arial"/>
          <w:bCs/>
          <w:lang w:eastAsia="de-DE"/>
        </w:rPr>
      </w:pPr>
    </w:p>
    <w:p w14:paraId="0E66F6A6" w14:textId="24879B39" w:rsidR="00000DC1" w:rsidRDefault="00B43F59" w:rsidP="00C2080C">
      <w:pPr>
        <w:spacing w:after="0" w:line="276" w:lineRule="auto"/>
        <w:jc w:val="both"/>
        <w:rPr>
          <w:rFonts w:ascii="Arial" w:eastAsia="Times New Roman" w:hAnsi="Arial" w:cs="Arial"/>
          <w:bCs/>
          <w:lang w:eastAsia="de-DE"/>
        </w:rPr>
      </w:pPr>
      <w:r w:rsidRPr="00C2080C">
        <w:rPr>
          <w:rFonts w:ascii="Arial" w:eastAsia="Times New Roman" w:hAnsi="Arial" w:cs="Arial"/>
          <w:bCs/>
          <w:lang w:eastAsia="de-DE"/>
        </w:rPr>
        <w:t xml:space="preserve">An dieser Stelle setzen Kirchen in Deutschland an, die </w:t>
      </w:r>
      <w:r w:rsidRPr="00BA55C9">
        <w:rPr>
          <w:rFonts w:ascii="Arial" w:eastAsia="Times New Roman" w:hAnsi="Arial" w:cs="Arial"/>
          <w:b/>
          <w:lang w:eastAsia="de-DE"/>
        </w:rPr>
        <w:t xml:space="preserve">Kirchenasyl </w:t>
      </w:r>
      <w:r w:rsidRPr="00C2080C">
        <w:rPr>
          <w:rFonts w:ascii="Arial" w:eastAsia="Times New Roman" w:hAnsi="Arial" w:cs="Arial"/>
          <w:bCs/>
          <w:lang w:eastAsia="de-DE"/>
        </w:rPr>
        <w:t>gewähren</w:t>
      </w:r>
      <w:r w:rsidR="00522762">
        <w:rPr>
          <w:rFonts w:ascii="Arial" w:eastAsia="Times New Roman" w:hAnsi="Arial" w:cs="Arial"/>
          <w:bCs/>
          <w:lang w:eastAsia="de-DE"/>
        </w:rPr>
        <w:t xml:space="preserve">. Sie setzen sich </w:t>
      </w:r>
      <w:r w:rsidRPr="00C2080C">
        <w:rPr>
          <w:rFonts w:ascii="Arial" w:eastAsia="Times New Roman" w:hAnsi="Arial" w:cs="Arial"/>
          <w:bCs/>
          <w:lang w:eastAsia="de-DE"/>
        </w:rPr>
        <w:t>für d</w:t>
      </w:r>
      <w:r w:rsidR="00522762">
        <w:rPr>
          <w:rFonts w:ascii="Arial" w:eastAsia="Times New Roman" w:hAnsi="Arial" w:cs="Arial"/>
          <w:bCs/>
          <w:lang w:eastAsia="de-DE"/>
        </w:rPr>
        <w:t>as</w:t>
      </w:r>
      <w:r w:rsidRPr="00C2080C">
        <w:rPr>
          <w:rFonts w:ascii="Arial" w:eastAsia="Times New Roman" w:hAnsi="Arial" w:cs="Arial"/>
          <w:bCs/>
          <w:lang w:eastAsia="de-DE"/>
        </w:rPr>
        <w:t xml:space="preserve"> Menschenrecht auf Würde, Freiheit und körperliche Unversehrtheit ein</w:t>
      </w:r>
      <w:r w:rsidR="00522762">
        <w:rPr>
          <w:rFonts w:ascii="Arial" w:eastAsia="Times New Roman" w:hAnsi="Arial" w:cs="Arial"/>
          <w:bCs/>
          <w:lang w:eastAsia="de-DE"/>
        </w:rPr>
        <w:t>. Sie schaffen</w:t>
      </w:r>
      <w:r w:rsidRPr="00C2080C">
        <w:rPr>
          <w:rFonts w:ascii="Arial" w:eastAsia="Times New Roman" w:hAnsi="Arial" w:cs="Arial"/>
          <w:bCs/>
          <w:lang w:eastAsia="de-DE"/>
        </w:rPr>
        <w:t xml:space="preserve"> durch ihren Einsatz Zeit für die Prüfung von Verfahren </w:t>
      </w:r>
      <w:r w:rsidR="00522762">
        <w:rPr>
          <w:rFonts w:ascii="Arial" w:eastAsia="Times New Roman" w:hAnsi="Arial" w:cs="Arial"/>
          <w:bCs/>
          <w:lang w:eastAsia="de-DE"/>
        </w:rPr>
        <w:t>. Oder sie schützen</w:t>
      </w:r>
      <w:r w:rsidRPr="00C2080C">
        <w:rPr>
          <w:rFonts w:ascii="Arial" w:eastAsia="Times New Roman" w:hAnsi="Arial" w:cs="Arial"/>
          <w:bCs/>
          <w:lang w:eastAsia="de-DE"/>
        </w:rPr>
        <w:t xml:space="preserve"> eine Person aus sehr fundierten Gründen für die Zeit bis zum Fristablauf vor einer Überstellung. </w:t>
      </w:r>
    </w:p>
    <w:p w14:paraId="3DE6A045" w14:textId="77777777" w:rsidR="00522762" w:rsidRPr="00C2080C" w:rsidRDefault="00522762" w:rsidP="00C2080C">
      <w:pPr>
        <w:spacing w:after="0" w:line="276" w:lineRule="auto"/>
        <w:jc w:val="both"/>
        <w:rPr>
          <w:rFonts w:ascii="Arial" w:eastAsia="Times New Roman" w:hAnsi="Arial" w:cs="Arial"/>
          <w:bCs/>
          <w:lang w:eastAsia="de-DE"/>
        </w:rPr>
      </w:pPr>
    </w:p>
    <w:p w14:paraId="58C7958E" w14:textId="0A5CF073" w:rsidR="00427B5F" w:rsidRDefault="00B43F59" w:rsidP="00C2080C">
      <w:pPr>
        <w:spacing w:after="0" w:line="276" w:lineRule="auto"/>
        <w:jc w:val="both"/>
        <w:rPr>
          <w:rFonts w:ascii="Arial" w:eastAsia="Times New Roman" w:hAnsi="Arial" w:cs="Arial"/>
          <w:bCs/>
          <w:lang w:eastAsia="de-DE"/>
        </w:rPr>
      </w:pPr>
      <w:r w:rsidRPr="00C2080C">
        <w:rPr>
          <w:rFonts w:ascii="Arial" w:eastAsia="Times New Roman" w:hAnsi="Arial" w:cs="Arial"/>
          <w:bCs/>
          <w:lang w:eastAsia="de-DE"/>
        </w:rPr>
        <w:t xml:space="preserve">Besonders häufig </w:t>
      </w:r>
      <w:r w:rsidR="00522762">
        <w:rPr>
          <w:rFonts w:ascii="Arial" w:eastAsia="Times New Roman" w:hAnsi="Arial" w:cs="Arial"/>
          <w:bCs/>
          <w:lang w:eastAsia="de-DE"/>
        </w:rPr>
        <w:t>gewähren</w:t>
      </w:r>
      <w:r w:rsidRPr="00C2080C">
        <w:rPr>
          <w:rFonts w:ascii="Arial" w:eastAsia="Times New Roman" w:hAnsi="Arial" w:cs="Arial"/>
          <w:bCs/>
          <w:lang w:eastAsia="de-DE"/>
        </w:rPr>
        <w:t xml:space="preserve"> Kirchen</w:t>
      </w:r>
      <w:r w:rsidR="00826F4A">
        <w:rPr>
          <w:rFonts w:ascii="Arial" w:eastAsia="Times New Roman" w:hAnsi="Arial" w:cs="Arial"/>
          <w:bCs/>
          <w:lang w:eastAsia="de-DE"/>
        </w:rPr>
        <w:t>gemeinden</w:t>
      </w:r>
      <w:r w:rsidRPr="00C2080C">
        <w:rPr>
          <w:rFonts w:ascii="Arial" w:eastAsia="Times New Roman" w:hAnsi="Arial" w:cs="Arial"/>
          <w:bCs/>
          <w:lang w:eastAsia="de-DE"/>
        </w:rPr>
        <w:t xml:space="preserve"> im Rheinland derzeit </w:t>
      </w:r>
      <w:r w:rsidR="00522762">
        <w:rPr>
          <w:rFonts w:ascii="Arial" w:eastAsia="Times New Roman" w:hAnsi="Arial" w:cs="Arial"/>
          <w:bCs/>
          <w:lang w:eastAsia="de-DE"/>
        </w:rPr>
        <w:t xml:space="preserve">Kirchenasyl </w:t>
      </w:r>
      <w:r w:rsidRPr="00C2080C">
        <w:rPr>
          <w:rFonts w:ascii="Arial" w:eastAsia="Times New Roman" w:hAnsi="Arial" w:cs="Arial"/>
          <w:bCs/>
          <w:lang w:eastAsia="de-DE"/>
        </w:rPr>
        <w:t xml:space="preserve">für Personen, denen eine Abschiebung nach </w:t>
      </w:r>
      <w:r w:rsidR="00427B5F" w:rsidRPr="00C2080C">
        <w:rPr>
          <w:rFonts w:ascii="Arial" w:eastAsia="Times New Roman" w:hAnsi="Arial" w:cs="Arial"/>
          <w:bCs/>
          <w:lang w:eastAsia="de-DE"/>
        </w:rPr>
        <w:t>Rumänien, Bulgarien, Litauen</w:t>
      </w:r>
      <w:r w:rsidRPr="00C2080C">
        <w:rPr>
          <w:rFonts w:ascii="Arial" w:eastAsia="Times New Roman" w:hAnsi="Arial" w:cs="Arial"/>
          <w:bCs/>
          <w:lang w:eastAsia="de-DE"/>
        </w:rPr>
        <w:t xml:space="preserve"> oder</w:t>
      </w:r>
      <w:r w:rsidR="00427B5F" w:rsidRPr="00C2080C">
        <w:rPr>
          <w:rFonts w:ascii="Arial" w:eastAsia="Times New Roman" w:hAnsi="Arial" w:cs="Arial"/>
          <w:bCs/>
          <w:lang w:eastAsia="de-DE"/>
        </w:rPr>
        <w:t xml:space="preserve"> Kroatien</w:t>
      </w:r>
      <w:r w:rsidRPr="00C2080C">
        <w:rPr>
          <w:rFonts w:ascii="Arial" w:eastAsia="Times New Roman" w:hAnsi="Arial" w:cs="Arial"/>
          <w:bCs/>
          <w:lang w:eastAsia="de-DE"/>
        </w:rPr>
        <w:t xml:space="preserve"> droht</w:t>
      </w:r>
      <w:r w:rsidR="008413DA" w:rsidRPr="00C2080C">
        <w:rPr>
          <w:rFonts w:ascii="Arial" w:eastAsia="Times New Roman" w:hAnsi="Arial" w:cs="Arial"/>
          <w:bCs/>
          <w:lang w:eastAsia="de-DE"/>
        </w:rPr>
        <w:t>.</w:t>
      </w:r>
      <w:r w:rsidR="00D35735" w:rsidRPr="00C2080C">
        <w:rPr>
          <w:rStyle w:val="Funotenzeichen"/>
          <w:rFonts w:ascii="Arial" w:eastAsia="Times New Roman" w:hAnsi="Arial" w:cs="Arial"/>
          <w:bCs/>
          <w:lang w:eastAsia="de-DE"/>
        </w:rPr>
        <w:footnoteReference w:id="6"/>
      </w:r>
      <w:r w:rsidR="008413DA" w:rsidRPr="00C2080C">
        <w:rPr>
          <w:rFonts w:ascii="Arial" w:eastAsia="Times New Roman" w:hAnsi="Arial" w:cs="Arial"/>
          <w:bCs/>
          <w:lang w:eastAsia="de-DE"/>
        </w:rPr>
        <w:t xml:space="preserve"> </w:t>
      </w:r>
    </w:p>
    <w:p w14:paraId="152202DB" w14:textId="3A6A62E6" w:rsidR="00CD7DE9" w:rsidRPr="00C2080C" w:rsidRDefault="008413DA" w:rsidP="00C2080C">
      <w:pPr>
        <w:shd w:val="clear" w:color="auto" w:fill="FFFFFF"/>
        <w:spacing w:after="0" w:line="276" w:lineRule="auto"/>
        <w:jc w:val="both"/>
        <w:rPr>
          <w:rFonts w:ascii="Arial" w:eastAsia="Times New Roman" w:hAnsi="Arial" w:cs="Arial"/>
          <w:lang w:eastAsia="de-DE"/>
        </w:rPr>
      </w:pPr>
      <w:r w:rsidRPr="00C2080C">
        <w:rPr>
          <w:rFonts w:ascii="Arial" w:eastAsia="Times New Roman" w:hAnsi="Arial" w:cs="Arial"/>
          <w:bCs/>
          <w:lang w:eastAsia="de-DE"/>
        </w:rPr>
        <w:t xml:space="preserve">Aus </w:t>
      </w:r>
      <w:r w:rsidRPr="00D30F96">
        <w:rPr>
          <w:rFonts w:ascii="Arial" w:eastAsia="Times New Roman" w:hAnsi="Arial" w:cs="Arial"/>
          <w:b/>
          <w:lang w:eastAsia="de-DE"/>
        </w:rPr>
        <w:t>Rumänien</w:t>
      </w:r>
      <w:r w:rsidRPr="00C2080C">
        <w:rPr>
          <w:rFonts w:ascii="Arial" w:eastAsia="Times New Roman" w:hAnsi="Arial" w:cs="Arial"/>
          <w:bCs/>
          <w:lang w:eastAsia="de-DE"/>
        </w:rPr>
        <w:t xml:space="preserve"> berichten </w:t>
      </w:r>
      <w:r w:rsidR="00522762">
        <w:rPr>
          <w:rFonts w:ascii="Arial" w:eastAsia="Times New Roman" w:hAnsi="Arial" w:cs="Arial"/>
          <w:bCs/>
          <w:lang w:eastAsia="de-DE"/>
        </w:rPr>
        <w:t>Schutz</w:t>
      </w:r>
      <w:r w:rsidRPr="00C2080C">
        <w:rPr>
          <w:rFonts w:ascii="Arial" w:eastAsia="Times New Roman" w:hAnsi="Arial" w:cs="Arial"/>
          <w:bCs/>
          <w:lang w:eastAsia="de-DE"/>
        </w:rPr>
        <w:t xml:space="preserve">suchende zum Beispiel </w:t>
      </w:r>
      <w:r w:rsidRPr="00C2080C">
        <w:rPr>
          <w:rFonts w:ascii="Arial" w:eastAsia="Times New Roman" w:hAnsi="Arial" w:cs="Arial"/>
          <w:lang w:eastAsia="de-DE"/>
        </w:rPr>
        <w:t xml:space="preserve">von Polizeigewalt, </w:t>
      </w:r>
      <w:r w:rsidR="00B95E1F" w:rsidRPr="00C2080C">
        <w:rPr>
          <w:rFonts w:ascii="Arial" w:eastAsia="Times New Roman" w:hAnsi="Arial" w:cs="Arial"/>
          <w:lang w:eastAsia="de-DE"/>
        </w:rPr>
        <w:t>unhygienischen</w:t>
      </w:r>
      <w:r w:rsidRPr="00C2080C">
        <w:rPr>
          <w:rFonts w:ascii="Arial" w:eastAsia="Times New Roman" w:hAnsi="Arial" w:cs="Arial"/>
          <w:lang w:eastAsia="de-DE"/>
        </w:rPr>
        <w:t xml:space="preserve"> Zuständen, mangelhafter Versorgung mit Nahrung, von willkürlicher Inhaftierung und schlechter bis keiner medizinischer Versorgung. Darüber hinaus fehlen Zugänge zu sonstigen Unterstützungs- und Beratungsstellen</w:t>
      </w:r>
      <w:r w:rsidR="00D35735" w:rsidRPr="00C2080C">
        <w:rPr>
          <w:rFonts w:ascii="Arial" w:eastAsia="Times New Roman" w:hAnsi="Arial" w:cs="Arial"/>
          <w:lang w:eastAsia="de-DE"/>
        </w:rPr>
        <w:t>.</w:t>
      </w:r>
      <w:r w:rsidR="005E2387" w:rsidRPr="00C2080C">
        <w:rPr>
          <w:rFonts w:ascii="Arial" w:eastAsia="Times New Roman" w:hAnsi="Arial" w:cs="Arial"/>
          <w:lang w:eastAsia="de-DE"/>
        </w:rPr>
        <w:t xml:space="preserve"> Sprachmittlung gibt es ebenfalls nicht, auch nicht während der Anhörung im Asylverfahren.</w:t>
      </w:r>
      <w:r w:rsidRPr="00C2080C">
        <w:rPr>
          <w:rFonts w:ascii="Arial" w:eastAsia="Times New Roman" w:hAnsi="Arial" w:cs="Arial"/>
          <w:lang w:eastAsia="de-DE"/>
        </w:rPr>
        <w:t xml:space="preserve"> </w:t>
      </w:r>
      <w:r w:rsidR="00CD7DE9" w:rsidRPr="00C2080C">
        <w:rPr>
          <w:rFonts w:ascii="Arial" w:eastAsia="Times New Roman" w:hAnsi="Arial" w:cs="Arial"/>
          <w:lang w:eastAsia="de-DE"/>
        </w:rPr>
        <w:t>Dies führt insgesamt dazu, dass Asylverfahren fehlerhaft beschieden werden und den Asy</w:t>
      </w:r>
      <w:r w:rsidR="00522762">
        <w:rPr>
          <w:rFonts w:ascii="Arial" w:eastAsia="Times New Roman" w:hAnsi="Arial" w:cs="Arial"/>
          <w:lang w:eastAsia="de-DE"/>
        </w:rPr>
        <w:t>lsuchenden</w:t>
      </w:r>
      <w:r w:rsidR="00CD7DE9" w:rsidRPr="00C2080C">
        <w:rPr>
          <w:rFonts w:ascii="Arial" w:eastAsia="Times New Roman" w:hAnsi="Arial" w:cs="Arial"/>
          <w:lang w:eastAsia="de-DE"/>
        </w:rPr>
        <w:t xml:space="preserve"> die Möglichkeit verwehrt wird, gegen die fehlerhaften Bescheide vorzugehen. Auch willkürliche Verhaftungen von </w:t>
      </w:r>
      <w:r w:rsidR="003975D8" w:rsidRPr="00C2080C">
        <w:rPr>
          <w:rFonts w:ascii="Arial" w:eastAsia="Times New Roman" w:hAnsi="Arial" w:cs="Arial"/>
          <w:lang w:eastAsia="de-DE"/>
        </w:rPr>
        <w:t>Geflüchtete</w:t>
      </w:r>
      <w:r w:rsidR="00CD7DE9" w:rsidRPr="00C2080C">
        <w:rPr>
          <w:rFonts w:ascii="Arial" w:eastAsia="Times New Roman" w:hAnsi="Arial" w:cs="Arial"/>
          <w:lang w:eastAsia="de-DE"/>
        </w:rPr>
        <w:t>n</w:t>
      </w:r>
      <w:r w:rsidR="00D35735" w:rsidRPr="00C2080C">
        <w:rPr>
          <w:rFonts w:ascii="Arial" w:eastAsia="Times New Roman" w:hAnsi="Arial" w:cs="Arial"/>
          <w:lang w:eastAsia="de-DE"/>
        </w:rPr>
        <w:t xml:space="preserve"> sind dokumentiert</w:t>
      </w:r>
      <w:r w:rsidR="00CD7DE9" w:rsidRPr="00C2080C">
        <w:rPr>
          <w:rFonts w:ascii="Arial" w:eastAsia="Times New Roman" w:hAnsi="Arial" w:cs="Arial"/>
          <w:lang w:eastAsia="de-DE"/>
        </w:rPr>
        <w:t>. Asyl</w:t>
      </w:r>
      <w:r w:rsidR="00522762">
        <w:rPr>
          <w:rFonts w:ascii="Arial" w:eastAsia="Times New Roman" w:hAnsi="Arial" w:cs="Arial"/>
          <w:lang w:eastAsia="de-DE"/>
        </w:rPr>
        <w:t>suchende</w:t>
      </w:r>
      <w:r w:rsidR="00CD7DE9" w:rsidRPr="00C2080C">
        <w:rPr>
          <w:rFonts w:ascii="Arial" w:eastAsia="Times New Roman" w:hAnsi="Arial" w:cs="Arial"/>
          <w:lang w:eastAsia="de-DE"/>
        </w:rPr>
        <w:t xml:space="preserve"> laufen in Rumänien Gefahr, einer unmenschlichen oder erniedrigenden Behandlung im Sinne des Art</w:t>
      </w:r>
      <w:r w:rsidR="00522762">
        <w:rPr>
          <w:rFonts w:ascii="Arial" w:eastAsia="Times New Roman" w:hAnsi="Arial" w:cs="Arial"/>
          <w:lang w:eastAsia="de-DE"/>
        </w:rPr>
        <w:t>ikel</w:t>
      </w:r>
      <w:r w:rsidR="00CD7DE9" w:rsidRPr="00C2080C">
        <w:rPr>
          <w:rFonts w:ascii="Arial" w:eastAsia="Times New Roman" w:hAnsi="Arial" w:cs="Arial"/>
          <w:lang w:eastAsia="de-DE"/>
        </w:rPr>
        <w:t xml:space="preserve"> 4 der Charta der Grundrechte der Europäischen Union (GrCH) b</w:t>
      </w:r>
      <w:r w:rsidR="00B528F5">
        <w:rPr>
          <w:rFonts w:ascii="Arial" w:eastAsia="Times New Roman" w:hAnsi="Arial" w:cs="Arial"/>
          <w:lang w:eastAsia="de-DE"/>
        </w:rPr>
        <w:t>eziehungsweise</w:t>
      </w:r>
      <w:r w:rsidR="00CD7DE9" w:rsidRPr="00C2080C">
        <w:rPr>
          <w:rFonts w:ascii="Arial" w:eastAsia="Times New Roman" w:hAnsi="Arial" w:cs="Arial"/>
          <w:lang w:eastAsia="de-DE"/>
        </w:rPr>
        <w:t xml:space="preserve"> Art</w:t>
      </w:r>
      <w:r w:rsidR="00B528F5">
        <w:rPr>
          <w:rFonts w:ascii="Arial" w:eastAsia="Times New Roman" w:hAnsi="Arial" w:cs="Arial"/>
          <w:lang w:eastAsia="de-DE"/>
        </w:rPr>
        <w:t>ikel</w:t>
      </w:r>
      <w:r w:rsidR="00CD7DE9" w:rsidRPr="00C2080C">
        <w:rPr>
          <w:rFonts w:ascii="Arial" w:eastAsia="Times New Roman" w:hAnsi="Arial" w:cs="Arial"/>
          <w:lang w:eastAsia="de-DE"/>
        </w:rPr>
        <w:t xml:space="preserve"> 3 der Europäischen Menschenrechtskonvention (EMRK) ausgesetzt zu werden</w:t>
      </w:r>
      <w:r w:rsidR="00D35735" w:rsidRPr="00C2080C">
        <w:rPr>
          <w:rFonts w:ascii="Arial" w:eastAsia="Times New Roman" w:hAnsi="Arial" w:cs="Arial"/>
          <w:lang w:eastAsia="de-DE"/>
        </w:rPr>
        <w:t>.</w:t>
      </w:r>
      <w:r w:rsidR="00CD7DE9" w:rsidRPr="00C2080C">
        <w:rPr>
          <w:rFonts w:ascii="Arial" w:eastAsia="Times New Roman" w:hAnsi="Arial" w:cs="Arial"/>
          <w:lang w:eastAsia="de-DE"/>
        </w:rPr>
        <w:t xml:space="preserve"> </w:t>
      </w:r>
    </w:p>
    <w:p w14:paraId="492B35ED" w14:textId="7BEEF413" w:rsidR="00CD7DE9" w:rsidRPr="00C2080C" w:rsidRDefault="00CD7DE9" w:rsidP="00C2080C">
      <w:pPr>
        <w:spacing w:after="0" w:line="276" w:lineRule="auto"/>
        <w:jc w:val="both"/>
        <w:rPr>
          <w:rFonts w:ascii="Arial" w:eastAsia="Times New Roman" w:hAnsi="Arial" w:cs="Arial"/>
          <w:lang w:eastAsia="de-DE"/>
        </w:rPr>
      </w:pPr>
      <w:r w:rsidRPr="00C2080C">
        <w:rPr>
          <w:rFonts w:ascii="Arial" w:eastAsia="Times New Roman" w:hAnsi="Arial" w:cs="Arial"/>
          <w:lang w:eastAsia="de-DE"/>
        </w:rPr>
        <w:t>D</w:t>
      </w:r>
      <w:r w:rsidR="008467BB" w:rsidRPr="00C2080C">
        <w:rPr>
          <w:rFonts w:ascii="Arial" w:eastAsia="Times New Roman" w:hAnsi="Arial" w:cs="Arial"/>
          <w:lang w:eastAsia="de-DE"/>
        </w:rPr>
        <w:t>ie</w:t>
      </w:r>
      <w:r w:rsidRPr="00C2080C">
        <w:rPr>
          <w:rFonts w:ascii="Arial" w:eastAsia="Times New Roman" w:hAnsi="Arial" w:cs="Arial"/>
          <w:lang w:eastAsia="de-DE"/>
        </w:rPr>
        <w:t xml:space="preserve"> systemischen Mängel</w:t>
      </w:r>
      <w:r w:rsidR="008467BB" w:rsidRPr="00C2080C">
        <w:rPr>
          <w:rFonts w:ascii="Arial" w:eastAsia="Times New Roman" w:hAnsi="Arial" w:cs="Arial"/>
          <w:lang w:eastAsia="de-DE"/>
        </w:rPr>
        <w:t xml:space="preserve"> </w:t>
      </w:r>
      <w:r w:rsidRPr="00C2080C">
        <w:rPr>
          <w:rFonts w:ascii="Arial" w:eastAsia="Times New Roman" w:hAnsi="Arial" w:cs="Arial"/>
          <w:lang w:eastAsia="de-DE"/>
        </w:rPr>
        <w:t xml:space="preserve">gelten </w:t>
      </w:r>
      <w:r w:rsidR="008467BB" w:rsidRPr="00C2080C">
        <w:rPr>
          <w:rFonts w:ascii="Arial" w:eastAsia="Times New Roman" w:hAnsi="Arial" w:cs="Arial"/>
          <w:lang w:eastAsia="de-DE"/>
        </w:rPr>
        <w:t xml:space="preserve">für die sechs Aufnahmezentren sowie die beiden sogenannten Internierungszentren für Ausländer. </w:t>
      </w:r>
      <w:r w:rsidR="00E26B29" w:rsidRPr="00C2080C">
        <w:rPr>
          <w:rFonts w:ascii="Arial" w:eastAsia="Times New Roman" w:hAnsi="Arial" w:cs="Arial"/>
          <w:lang w:eastAsia="de-DE"/>
        </w:rPr>
        <w:t>In den letztgenannten leben Menschen, deren Asylantrag abgelehnt wurde, „Dublin“-Fälle oder anderweitig Ausreisepflichtige. Die Lager dürfen nicht verlassen werden,</w:t>
      </w:r>
      <w:r w:rsidR="00877918" w:rsidRPr="00C2080C">
        <w:rPr>
          <w:rFonts w:ascii="Arial" w:eastAsia="Times New Roman" w:hAnsi="Arial" w:cs="Arial"/>
          <w:lang w:eastAsia="de-DE"/>
        </w:rPr>
        <w:t xml:space="preserve"> es gibt geregelte Zeiten für „Ausgang“ an der frischen Luft</w:t>
      </w:r>
      <w:r w:rsidR="00B571AE" w:rsidRPr="00C2080C">
        <w:rPr>
          <w:rFonts w:ascii="Arial" w:eastAsia="Times New Roman" w:hAnsi="Arial" w:cs="Arial"/>
          <w:lang w:eastAsia="de-DE"/>
        </w:rPr>
        <w:t>.</w:t>
      </w:r>
      <w:r w:rsidR="00E26B29" w:rsidRPr="00C2080C">
        <w:rPr>
          <w:rFonts w:ascii="Arial" w:eastAsia="Times New Roman" w:hAnsi="Arial" w:cs="Arial"/>
          <w:lang w:eastAsia="de-DE"/>
        </w:rPr>
        <w:t xml:space="preserve"> </w:t>
      </w:r>
      <w:r w:rsidR="00877918" w:rsidRPr="00C2080C">
        <w:rPr>
          <w:rFonts w:ascii="Arial" w:eastAsia="Times New Roman" w:hAnsi="Arial" w:cs="Arial"/>
          <w:lang w:eastAsia="de-DE"/>
        </w:rPr>
        <w:t xml:space="preserve">Bis zu 18 Monate dauert dies an, unabhängig davon, ob eine Abschiebung praktisch durchführbar </w:t>
      </w:r>
      <w:r w:rsidR="00B571AE" w:rsidRPr="00C2080C">
        <w:rPr>
          <w:rFonts w:ascii="Arial" w:eastAsia="Times New Roman" w:hAnsi="Arial" w:cs="Arial"/>
          <w:lang w:eastAsia="de-DE"/>
        </w:rPr>
        <w:t>ist.</w:t>
      </w:r>
    </w:p>
    <w:p w14:paraId="628767F1" w14:textId="496CA095" w:rsidR="0000579D" w:rsidRPr="00C2080C" w:rsidRDefault="0000579D" w:rsidP="00C2080C">
      <w:pPr>
        <w:spacing w:before="100" w:beforeAutospacing="1" w:after="0" w:line="276" w:lineRule="auto"/>
        <w:jc w:val="both"/>
        <w:rPr>
          <w:rFonts w:ascii="Arial" w:eastAsia="Times New Roman" w:hAnsi="Arial" w:cs="Arial"/>
          <w:lang w:eastAsia="de-DE"/>
        </w:rPr>
      </w:pPr>
      <w:r w:rsidRPr="00C2080C">
        <w:rPr>
          <w:rFonts w:ascii="Arial" w:eastAsia="Times New Roman" w:hAnsi="Arial" w:cs="Arial"/>
          <w:bCs/>
          <w:lang w:eastAsia="de-DE"/>
        </w:rPr>
        <w:t>Auch</w:t>
      </w:r>
      <w:r w:rsidR="00D35735" w:rsidRPr="00C2080C">
        <w:rPr>
          <w:rFonts w:ascii="Arial" w:eastAsia="Times New Roman" w:hAnsi="Arial" w:cs="Arial"/>
          <w:bCs/>
          <w:lang w:eastAsia="de-DE"/>
        </w:rPr>
        <w:t xml:space="preserve"> in</w:t>
      </w:r>
      <w:r w:rsidRPr="00C2080C">
        <w:rPr>
          <w:rFonts w:ascii="Arial" w:eastAsia="Times New Roman" w:hAnsi="Arial" w:cs="Arial"/>
          <w:lang w:eastAsia="de-DE"/>
        </w:rPr>
        <w:t xml:space="preserve"> </w:t>
      </w:r>
      <w:r w:rsidRPr="00D30F96">
        <w:rPr>
          <w:rFonts w:ascii="Arial" w:eastAsia="Times New Roman" w:hAnsi="Arial" w:cs="Arial"/>
          <w:b/>
          <w:bCs/>
          <w:lang w:eastAsia="de-DE"/>
        </w:rPr>
        <w:t>Bulgarien</w:t>
      </w:r>
      <w:r w:rsidRPr="00C2080C">
        <w:rPr>
          <w:rFonts w:ascii="Arial" w:eastAsia="Times New Roman" w:hAnsi="Arial" w:cs="Arial"/>
          <w:lang w:eastAsia="de-DE"/>
        </w:rPr>
        <w:t xml:space="preserve"> </w:t>
      </w:r>
      <w:r w:rsidR="00CE75F0" w:rsidRPr="00D30F96">
        <w:rPr>
          <w:rFonts w:ascii="Arial" w:eastAsia="Times New Roman" w:hAnsi="Arial" w:cs="Arial"/>
          <w:b/>
          <w:bCs/>
          <w:lang w:eastAsia="de-DE"/>
        </w:rPr>
        <w:t>und Kroatien</w:t>
      </w:r>
      <w:r w:rsidR="00CE75F0" w:rsidRPr="00C2080C">
        <w:rPr>
          <w:rFonts w:ascii="Arial" w:eastAsia="Times New Roman" w:hAnsi="Arial" w:cs="Arial"/>
          <w:lang w:eastAsia="de-DE"/>
        </w:rPr>
        <w:t xml:space="preserve"> </w:t>
      </w:r>
      <w:r w:rsidR="00D35735" w:rsidRPr="00C2080C">
        <w:rPr>
          <w:rFonts w:ascii="Arial" w:eastAsia="Times New Roman" w:hAnsi="Arial" w:cs="Arial"/>
          <w:lang w:eastAsia="de-DE"/>
        </w:rPr>
        <w:t xml:space="preserve">herrschen </w:t>
      </w:r>
      <w:r w:rsidRPr="00C2080C">
        <w:rPr>
          <w:rFonts w:ascii="Arial" w:eastAsia="Times New Roman" w:hAnsi="Arial" w:cs="Arial"/>
          <w:lang w:eastAsia="de-DE"/>
        </w:rPr>
        <w:t xml:space="preserve">inhumane </w:t>
      </w:r>
      <w:r w:rsidR="00D35735" w:rsidRPr="00C2080C">
        <w:rPr>
          <w:rFonts w:ascii="Arial" w:eastAsia="Times New Roman" w:hAnsi="Arial" w:cs="Arial"/>
          <w:lang w:eastAsia="de-DE"/>
        </w:rPr>
        <w:t xml:space="preserve">Bedingungen </w:t>
      </w:r>
      <w:r w:rsidRPr="00C2080C">
        <w:rPr>
          <w:rFonts w:ascii="Arial" w:eastAsia="Times New Roman" w:hAnsi="Arial" w:cs="Arial"/>
          <w:lang w:eastAsia="de-DE"/>
        </w:rPr>
        <w:t>für Geflüchtete.</w:t>
      </w:r>
      <w:r w:rsidR="00853615" w:rsidRPr="00C2080C">
        <w:rPr>
          <w:rFonts w:ascii="Arial" w:eastAsia="Times New Roman" w:hAnsi="Arial" w:cs="Arial"/>
          <w:lang w:eastAsia="de-DE"/>
        </w:rPr>
        <w:t xml:space="preserve"> </w:t>
      </w:r>
      <w:r w:rsidR="00D35735" w:rsidRPr="00C2080C">
        <w:rPr>
          <w:rFonts w:ascii="Arial" w:eastAsia="Times New Roman" w:hAnsi="Arial" w:cs="Arial"/>
          <w:lang w:eastAsia="de-DE"/>
        </w:rPr>
        <w:t xml:space="preserve">So sind diverse Fälle von </w:t>
      </w:r>
      <w:r w:rsidRPr="00C2080C">
        <w:rPr>
          <w:rFonts w:ascii="Arial" w:eastAsia="Times New Roman" w:hAnsi="Arial" w:cs="Arial"/>
          <w:lang w:eastAsia="de-DE"/>
        </w:rPr>
        <w:t>Anwendung von Gewalt gegenüber Schutzsuchenden durch Polizeibeamt</w:t>
      </w:r>
      <w:r w:rsidR="00D35735" w:rsidRPr="00C2080C">
        <w:rPr>
          <w:rFonts w:ascii="Arial" w:eastAsia="Times New Roman" w:hAnsi="Arial" w:cs="Arial"/>
          <w:lang w:eastAsia="de-DE"/>
        </w:rPr>
        <w:t>*innen dokumentiert</w:t>
      </w:r>
      <w:r w:rsidRPr="00C2080C">
        <w:rPr>
          <w:rFonts w:ascii="Arial" w:eastAsia="Times New Roman" w:hAnsi="Arial" w:cs="Arial"/>
          <w:lang w:eastAsia="de-DE"/>
        </w:rPr>
        <w:t xml:space="preserve">. </w:t>
      </w:r>
      <w:r w:rsidR="00D35735" w:rsidRPr="00C2080C">
        <w:rPr>
          <w:rFonts w:ascii="Arial" w:eastAsia="Times New Roman" w:hAnsi="Arial" w:cs="Arial"/>
          <w:lang w:eastAsia="de-DE"/>
        </w:rPr>
        <w:t xml:space="preserve">Hier ist von </w:t>
      </w:r>
      <w:r w:rsidRPr="00C2080C">
        <w:rPr>
          <w:rFonts w:ascii="Arial" w:eastAsia="Times New Roman" w:hAnsi="Arial" w:cs="Arial"/>
          <w:lang w:eastAsia="de-DE"/>
        </w:rPr>
        <w:t>systematischen und vo</w:t>
      </w:r>
      <w:r w:rsidR="00D35735" w:rsidRPr="00C2080C">
        <w:rPr>
          <w:rFonts w:ascii="Arial" w:eastAsia="Times New Roman" w:hAnsi="Arial" w:cs="Arial"/>
          <w:lang w:eastAsia="de-DE"/>
        </w:rPr>
        <w:t xml:space="preserve">m </w:t>
      </w:r>
      <w:r w:rsidRPr="00C2080C">
        <w:rPr>
          <w:rFonts w:ascii="Arial" w:eastAsia="Times New Roman" w:hAnsi="Arial" w:cs="Arial"/>
          <w:lang w:eastAsia="de-DE"/>
        </w:rPr>
        <w:t xml:space="preserve">jeweiligen Staat zumindest geduldeten Völkerrechtsverstößen auszugehen. Bezüglich beider Länder hat die </w:t>
      </w:r>
      <w:r w:rsidR="00CE75F0" w:rsidRPr="00C2080C">
        <w:rPr>
          <w:rFonts w:ascii="Arial" w:eastAsia="Times New Roman" w:hAnsi="Arial" w:cs="Arial"/>
          <w:lang w:eastAsia="de-DE"/>
        </w:rPr>
        <w:t xml:space="preserve">Schweizerische Flüchtlingshilfe </w:t>
      </w:r>
      <w:r w:rsidRPr="00C2080C">
        <w:rPr>
          <w:rFonts w:ascii="Arial" w:eastAsia="Times New Roman" w:hAnsi="Arial" w:cs="Arial"/>
          <w:lang w:eastAsia="de-DE"/>
        </w:rPr>
        <w:t xml:space="preserve">bereits in der Vergangenheit Zweifel an der Einhaltung </w:t>
      </w:r>
      <w:r w:rsidR="003975D8" w:rsidRPr="00C2080C">
        <w:rPr>
          <w:rFonts w:ascii="Arial" w:eastAsia="Times New Roman" w:hAnsi="Arial" w:cs="Arial"/>
          <w:lang w:eastAsia="de-DE"/>
        </w:rPr>
        <w:t>völkerrechtlicher</w:t>
      </w:r>
      <w:r w:rsidRPr="00C2080C">
        <w:rPr>
          <w:rFonts w:ascii="Arial" w:eastAsia="Times New Roman" w:hAnsi="Arial" w:cs="Arial"/>
          <w:lang w:eastAsia="de-DE"/>
        </w:rPr>
        <w:t xml:space="preserve"> Verpflichtungen </w:t>
      </w:r>
      <w:r w:rsidR="003975D8" w:rsidRPr="00C2080C">
        <w:rPr>
          <w:rFonts w:ascii="Arial" w:eastAsia="Times New Roman" w:hAnsi="Arial" w:cs="Arial"/>
          <w:lang w:eastAsia="de-DE"/>
        </w:rPr>
        <w:t>geäußert</w:t>
      </w:r>
      <w:r w:rsidR="00CE75F0" w:rsidRPr="00C2080C">
        <w:rPr>
          <w:rFonts w:ascii="Arial" w:eastAsia="Times New Roman" w:hAnsi="Arial" w:cs="Arial"/>
          <w:lang w:eastAsia="de-DE"/>
        </w:rPr>
        <w:t xml:space="preserve">. In Bulgarien sind </w:t>
      </w:r>
      <w:r w:rsidRPr="00C2080C">
        <w:rPr>
          <w:rFonts w:ascii="Arial" w:eastAsia="Times New Roman" w:hAnsi="Arial" w:cs="Arial"/>
          <w:lang w:eastAsia="de-DE"/>
        </w:rPr>
        <w:t>die Bedingungen in den Aufnahmezentren und Hafteinrichtungen für Flüchtlinge und Asylsuchende unzureichend</w:t>
      </w:r>
      <w:r w:rsidR="005E5FB4" w:rsidRPr="00C2080C">
        <w:rPr>
          <w:rFonts w:ascii="Arial" w:eastAsia="Times New Roman" w:hAnsi="Arial" w:cs="Arial"/>
          <w:lang w:eastAsia="de-DE"/>
        </w:rPr>
        <w:t xml:space="preserve">. So </w:t>
      </w:r>
      <w:r w:rsidR="00CE75F0" w:rsidRPr="00C2080C">
        <w:rPr>
          <w:rFonts w:ascii="Arial" w:eastAsia="Times New Roman" w:hAnsi="Arial" w:cs="Arial"/>
          <w:lang w:eastAsia="de-DE"/>
        </w:rPr>
        <w:t xml:space="preserve">werden </w:t>
      </w:r>
      <w:r w:rsidR="005E5FB4" w:rsidRPr="00C2080C">
        <w:rPr>
          <w:rFonts w:ascii="Arial" w:eastAsia="Times New Roman" w:hAnsi="Arial" w:cs="Arial"/>
          <w:lang w:eastAsia="de-DE"/>
        </w:rPr>
        <w:t>Asylsuchende und Zugewanderte, auch</w:t>
      </w:r>
      <w:r w:rsidRPr="00C2080C">
        <w:rPr>
          <w:rFonts w:ascii="Arial" w:eastAsia="Times New Roman" w:hAnsi="Arial" w:cs="Arial"/>
          <w:lang w:eastAsia="de-DE"/>
        </w:rPr>
        <w:t xml:space="preserve"> Minderjährige, </w:t>
      </w:r>
      <w:r w:rsidR="005E5FB4" w:rsidRPr="00C2080C">
        <w:rPr>
          <w:rFonts w:ascii="Arial" w:eastAsia="Times New Roman" w:hAnsi="Arial" w:cs="Arial"/>
          <w:lang w:eastAsia="de-DE"/>
        </w:rPr>
        <w:t>regelmäßig inhaftiert</w:t>
      </w:r>
      <w:r w:rsidRPr="00C2080C">
        <w:rPr>
          <w:rFonts w:ascii="Arial" w:eastAsia="Times New Roman" w:hAnsi="Arial" w:cs="Arial"/>
          <w:lang w:eastAsia="de-DE"/>
        </w:rPr>
        <w:t>. Zugang zu Rechtsbeist</w:t>
      </w:r>
      <w:r w:rsidR="005E5FB4" w:rsidRPr="00C2080C">
        <w:rPr>
          <w:rFonts w:ascii="Arial" w:eastAsia="Times New Roman" w:hAnsi="Arial" w:cs="Arial"/>
          <w:lang w:eastAsia="de-DE"/>
        </w:rPr>
        <w:t xml:space="preserve">and, </w:t>
      </w:r>
      <w:r w:rsidR="005E5FB4" w:rsidRPr="00C2080C">
        <w:rPr>
          <w:rFonts w:ascii="Arial" w:eastAsia="Times New Roman" w:hAnsi="Arial" w:cs="Arial"/>
          <w:lang w:eastAsia="de-DE"/>
        </w:rPr>
        <w:lastRenderedPageBreak/>
        <w:t xml:space="preserve">Sprachmittlung und </w:t>
      </w:r>
      <w:r w:rsidRPr="00C2080C">
        <w:rPr>
          <w:rFonts w:ascii="Arial" w:eastAsia="Times New Roman" w:hAnsi="Arial" w:cs="Arial"/>
          <w:lang w:eastAsia="de-DE"/>
        </w:rPr>
        <w:t>Gesundheitsversorgung</w:t>
      </w:r>
      <w:r w:rsidR="005E5FB4" w:rsidRPr="00C2080C">
        <w:rPr>
          <w:rFonts w:ascii="Arial" w:eastAsia="Times New Roman" w:hAnsi="Arial" w:cs="Arial"/>
          <w:lang w:eastAsia="de-DE"/>
        </w:rPr>
        <w:t xml:space="preserve"> </w:t>
      </w:r>
      <w:r w:rsidR="00CE75F0" w:rsidRPr="00C2080C">
        <w:rPr>
          <w:rFonts w:ascii="Arial" w:eastAsia="Times New Roman" w:hAnsi="Arial" w:cs="Arial"/>
          <w:lang w:eastAsia="de-DE"/>
        </w:rPr>
        <w:t xml:space="preserve">besteht </w:t>
      </w:r>
      <w:r w:rsidR="005E5FB4" w:rsidRPr="00C2080C">
        <w:rPr>
          <w:rFonts w:ascii="Arial" w:eastAsia="Times New Roman" w:hAnsi="Arial" w:cs="Arial"/>
          <w:lang w:eastAsia="de-DE"/>
        </w:rPr>
        <w:t xml:space="preserve">nicht. </w:t>
      </w:r>
      <w:r w:rsidR="00CE75F0" w:rsidRPr="00C2080C">
        <w:rPr>
          <w:rFonts w:ascii="Arial" w:eastAsia="Times New Roman" w:hAnsi="Arial" w:cs="Arial"/>
          <w:lang w:eastAsia="de-DE"/>
        </w:rPr>
        <w:t xml:space="preserve">Zugleich nimmt </w:t>
      </w:r>
      <w:r w:rsidRPr="00C2080C">
        <w:rPr>
          <w:rFonts w:ascii="Arial" w:eastAsia="Times New Roman" w:hAnsi="Arial" w:cs="Arial"/>
          <w:lang w:eastAsia="de-DE"/>
        </w:rPr>
        <w:t xml:space="preserve">Bulgarien </w:t>
      </w:r>
      <w:r w:rsidR="00CE75F0" w:rsidRPr="00C2080C">
        <w:rPr>
          <w:rFonts w:ascii="Arial" w:eastAsia="Times New Roman" w:hAnsi="Arial" w:cs="Arial"/>
          <w:lang w:eastAsia="de-DE"/>
        </w:rPr>
        <w:t xml:space="preserve">viele </w:t>
      </w:r>
      <w:r w:rsidRPr="00C2080C">
        <w:rPr>
          <w:rFonts w:ascii="Arial" w:eastAsia="Times New Roman" w:hAnsi="Arial" w:cs="Arial"/>
          <w:lang w:eastAsia="de-DE"/>
        </w:rPr>
        <w:t xml:space="preserve">Geflüchteten aus der Ukraine </w:t>
      </w:r>
      <w:r w:rsidR="00CE75F0" w:rsidRPr="00C2080C">
        <w:rPr>
          <w:rFonts w:ascii="Arial" w:eastAsia="Times New Roman" w:hAnsi="Arial" w:cs="Arial"/>
          <w:lang w:eastAsia="de-DE"/>
        </w:rPr>
        <w:t>auf</w:t>
      </w:r>
      <w:r w:rsidRPr="00C2080C">
        <w:rPr>
          <w:rFonts w:ascii="Arial" w:eastAsia="Times New Roman" w:hAnsi="Arial" w:cs="Arial"/>
          <w:lang w:eastAsia="de-DE"/>
        </w:rPr>
        <w:t xml:space="preserve">. </w:t>
      </w:r>
      <w:r w:rsidR="00CE75F0" w:rsidRPr="00C2080C">
        <w:rPr>
          <w:rFonts w:ascii="Arial" w:eastAsia="Times New Roman" w:hAnsi="Arial" w:cs="Arial"/>
          <w:lang w:eastAsia="de-DE"/>
        </w:rPr>
        <w:t>U</w:t>
      </w:r>
      <w:r w:rsidR="00324038" w:rsidRPr="00C2080C">
        <w:rPr>
          <w:rFonts w:ascii="Arial" w:eastAsia="Times New Roman" w:hAnsi="Arial" w:cs="Arial"/>
          <w:lang w:eastAsia="de-DE"/>
        </w:rPr>
        <w:t xml:space="preserve">ngefähr </w:t>
      </w:r>
      <w:r w:rsidRPr="00C2080C">
        <w:rPr>
          <w:rFonts w:ascii="Arial" w:eastAsia="Times New Roman" w:hAnsi="Arial" w:cs="Arial"/>
          <w:lang w:eastAsia="de-DE"/>
        </w:rPr>
        <w:t>90</w:t>
      </w:r>
      <w:r w:rsidR="00324038" w:rsidRPr="00C2080C">
        <w:rPr>
          <w:rFonts w:ascii="Arial" w:eastAsia="Times New Roman" w:hAnsi="Arial" w:cs="Arial"/>
          <w:lang w:eastAsia="de-DE"/>
        </w:rPr>
        <w:t>.</w:t>
      </w:r>
      <w:r w:rsidRPr="00C2080C">
        <w:rPr>
          <w:rFonts w:ascii="Arial" w:eastAsia="Times New Roman" w:hAnsi="Arial" w:cs="Arial"/>
          <w:lang w:eastAsia="de-DE"/>
        </w:rPr>
        <w:t>000 Geflüchtete</w:t>
      </w:r>
      <w:r w:rsidR="00324038" w:rsidRPr="00C2080C">
        <w:rPr>
          <w:rFonts w:ascii="Arial" w:eastAsia="Times New Roman" w:hAnsi="Arial" w:cs="Arial"/>
          <w:lang w:eastAsia="de-DE"/>
        </w:rPr>
        <w:t xml:space="preserve"> kamen </w:t>
      </w:r>
      <w:r w:rsidRPr="00C2080C">
        <w:rPr>
          <w:rFonts w:ascii="Arial" w:eastAsia="Times New Roman" w:hAnsi="Arial" w:cs="Arial"/>
          <w:lang w:eastAsia="de-DE"/>
        </w:rPr>
        <w:t>aus der Ukraine</w:t>
      </w:r>
      <w:r w:rsidR="00F04B0C" w:rsidRPr="00C2080C">
        <w:rPr>
          <w:rFonts w:ascii="Arial" w:eastAsia="Times New Roman" w:hAnsi="Arial" w:cs="Arial"/>
          <w:lang w:eastAsia="de-DE"/>
        </w:rPr>
        <w:t>,</w:t>
      </w:r>
      <w:r w:rsidRPr="00C2080C">
        <w:rPr>
          <w:rFonts w:ascii="Arial" w:eastAsia="Times New Roman" w:hAnsi="Arial" w:cs="Arial"/>
          <w:lang w:eastAsia="de-DE"/>
        </w:rPr>
        <w:t xml:space="preserve"> von denen nicht alle, aber eine große Anzahl in die Aufnahmezentren kommen. </w:t>
      </w:r>
      <w:r w:rsidR="00CE75F0" w:rsidRPr="00C2080C">
        <w:rPr>
          <w:rFonts w:ascii="Arial" w:eastAsia="Times New Roman" w:hAnsi="Arial" w:cs="Arial"/>
          <w:lang w:eastAsia="de-DE"/>
        </w:rPr>
        <w:t xml:space="preserve">Dies führt zu </w:t>
      </w:r>
      <w:r w:rsidRPr="00C2080C">
        <w:rPr>
          <w:rFonts w:ascii="Arial" w:eastAsia="Times New Roman" w:hAnsi="Arial" w:cs="Arial"/>
          <w:lang w:eastAsia="de-DE"/>
        </w:rPr>
        <w:t>einer enormen Steigerung der Belegungszahlen</w:t>
      </w:r>
      <w:r w:rsidR="00B528F5">
        <w:rPr>
          <w:rFonts w:ascii="Arial" w:eastAsia="Times New Roman" w:hAnsi="Arial" w:cs="Arial"/>
          <w:lang w:eastAsia="de-DE"/>
        </w:rPr>
        <w:t>. O</w:t>
      </w:r>
      <w:r w:rsidR="00CE75F0" w:rsidRPr="00C2080C">
        <w:rPr>
          <w:rFonts w:ascii="Arial" w:eastAsia="Times New Roman" w:hAnsi="Arial" w:cs="Arial"/>
          <w:lang w:eastAsia="de-DE"/>
        </w:rPr>
        <w:t xml:space="preserve">b </w:t>
      </w:r>
      <w:r w:rsidRPr="00C2080C">
        <w:rPr>
          <w:rFonts w:ascii="Arial" w:eastAsia="Times New Roman" w:hAnsi="Arial" w:cs="Arial"/>
          <w:lang w:eastAsia="de-DE"/>
        </w:rPr>
        <w:t xml:space="preserve">eine adäquate Unterbringung von </w:t>
      </w:r>
      <w:r w:rsidR="00693886" w:rsidRPr="00C2080C">
        <w:rPr>
          <w:rFonts w:ascii="Arial" w:eastAsia="Times New Roman" w:hAnsi="Arial" w:cs="Arial"/>
          <w:lang w:eastAsia="de-DE"/>
        </w:rPr>
        <w:t>Personen, die auf Basis der Dublin-Regeln rücküberstellt werden,</w:t>
      </w:r>
      <w:r w:rsidRPr="00C2080C">
        <w:rPr>
          <w:rFonts w:ascii="Arial" w:eastAsia="Times New Roman" w:hAnsi="Arial" w:cs="Arial"/>
          <w:lang w:eastAsia="de-DE"/>
        </w:rPr>
        <w:t xml:space="preserve"> so möglich ist, muss daher infrage gestellt werden. </w:t>
      </w:r>
    </w:p>
    <w:p w14:paraId="16C3799E" w14:textId="7076E76E" w:rsidR="006C3120" w:rsidRPr="00C2080C" w:rsidRDefault="005B1826" w:rsidP="00C2080C">
      <w:pPr>
        <w:spacing w:before="100" w:beforeAutospacing="1" w:after="0" w:line="276" w:lineRule="auto"/>
        <w:jc w:val="both"/>
        <w:rPr>
          <w:rFonts w:ascii="Arial" w:eastAsia="Times New Roman" w:hAnsi="Arial" w:cs="Arial"/>
          <w:lang w:eastAsia="de-DE"/>
        </w:rPr>
      </w:pPr>
      <w:r w:rsidRPr="00C2080C">
        <w:rPr>
          <w:rFonts w:ascii="Arial" w:eastAsia="Times New Roman" w:hAnsi="Arial" w:cs="Arial"/>
          <w:lang w:eastAsia="de-DE"/>
        </w:rPr>
        <w:t xml:space="preserve">Auch </w:t>
      </w:r>
      <w:r w:rsidR="00CE75F0" w:rsidRPr="00C2080C">
        <w:rPr>
          <w:rFonts w:ascii="Arial" w:eastAsia="Times New Roman" w:hAnsi="Arial" w:cs="Arial"/>
          <w:lang w:eastAsia="de-DE"/>
        </w:rPr>
        <w:t xml:space="preserve">in </w:t>
      </w:r>
      <w:r w:rsidR="006C3120" w:rsidRPr="00D30F96">
        <w:rPr>
          <w:rFonts w:ascii="Arial" w:eastAsia="Times New Roman" w:hAnsi="Arial" w:cs="Arial"/>
          <w:b/>
          <w:bCs/>
          <w:lang w:eastAsia="de-DE"/>
        </w:rPr>
        <w:t>Litauen</w:t>
      </w:r>
      <w:r w:rsidRPr="00C2080C">
        <w:rPr>
          <w:rFonts w:ascii="Arial" w:eastAsia="Times New Roman" w:hAnsi="Arial" w:cs="Arial"/>
          <w:lang w:eastAsia="de-DE"/>
        </w:rPr>
        <w:t xml:space="preserve"> </w:t>
      </w:r>
      <w:r w:rsidR="00CE75F0" w:rsidRPr="00C2080C">
        <w:rPr>
          <w:rFonts w:ascii="Arial" w:eastAsia="Times New Roman" w:hAnsi="Arial" w:cs="Arial"/>
          <w:lang w:eastAsia="de-DE"/>
        </w:rPr>
        <w:t xml:space="preserve">sind </w:t>
      </w:r>
      <w:r w:rsidRPr="00C2080C">
        <w:rPr>
          <w:rFonts w:ascii="Arial" w:eastAsia="Times New Roman" w:hAnsi="Arial" w:cs="Arial"/>
          <w:lang w:eastAsia="de-DE"/>
        </w:rPr>
        <w:t>unmenschliche Behandlung und systemische Mängel</w:t>
      </w:r>
      <w:r w:rsidR="00CE75F0" w:rsidRPr="00C2080C">
        <w:rPr>
          <w:rFonts w:ascii="Arial" w:eastAsia="Times New Roman" w:hAnsi="Arial" w:cs="Arial"/>
          <w:lang w:eastAsia="de-DE"/>
        </w:rPr>
        <w:t xml:space="preserve"> beim Umgang mit Geflüchteten belegt</w:t>
      </w:r>
      <w:r w:rsidRPr="00C2080C">
        <w:rPr>
          <w:rFonts w:ascii="Arial" w:eastAsia="Times New Roman" w:hAnsi="Arial" w:cs="Arial"/>
          <w:lang w:eastAsia="de-DE"/>
        </w:rPr>
        <w:t xml:space="preserve">. In einem Bericht </w:t>
      </w:r>
      <w:r w:rsidR="00D85FBE">
        <w:rPr>
          <w:rFonts w:ascii="Arial" w:eastAsia="Times New Roman" w:hAnsi="Arial" w:cs="Arial"/>
          <w:lang w:eastAsia="de-DE"/>
        </w:rPr>
        <w:t>(</w:t>
      </w:r>
      <w:r w:rsidRPr="00C2080C">
        <w:rPr>
          <w:rFonts w:ascii="Arial" w:eastAsia="Times New Roman" w:hAnsi="Arial" w:cs="Arial"/>
          <w:lang w:eastAsia="de-DE"/>
        </w:rPr>
        <w:t>Juni 2022</w:t>
      </w:r>
      <w:r w:rsidR="00D85FBE">
        <w:rPr>
          <w:rFonts w:ascii="Arial" w:eastAsia="Times New Roman" w:hAnsi="Arial" w:cs="Arial"/>
          <w:lang w:eastAsia="de-DE"/>
        </w:rPr>
        <w:t>)</w:t>
      </w:r>
      <w:r w:rsidRPr="00C2080C">
        <w:rPr>
          <w:rFonts w:ascii="Arial" w:eastAsia="Times New Roman" w:hAnsi="Arial" w:cs="Arial"/>
          <w:lang w:eastAsia="de-DE"/>
        </w:rPr>
        <w:t xml:space="preserve"> </w:t>
      </w:r>
      <w:r w:rsidR="002E3146" w:rsidRPr="00C2080C">
        <w:rPr>
          <w:rFonts w:ascii="Arial" w:eastAsia="Times New Roman" w:hAnsi="Arial" w:cs="Arial"/>
          <w:lang w:eastAsia="de-DE"/>
        </w:rPr>
        <w:t>werden</w:t>
      </w:r>
      <w:r w:rsidR="001C0CA7" w:rsidRPr="00C2080C">
        <w:rPr>
          <w:rFonts w:ascii="Arial" w:eastAsia="Times New Roman" w:hAnsi="Arial" w:cs="Arial"/>
          <w:lang w:eastAsia="de-DE"/>
        </w:rPr>
        <w:t xml:space="preserve"> tausende</w:t>
      </w:r>
      <w:r w:rsidR="002E3146" w:rsidRPr="00C2080C">
        <w:rPr>
          <w:rFonts w:ascii="Arial" w:eastAsia="Times New Roman" w:hAnsi="Arial" w:cs="Arial"/>
          <w:lang w:eastAsia="de-DE"/>
        </w:rPr>
        <w:t xml:space="preserve"> </w:t>
      </w:r>
      <w:r w:rsidR="006C3120" w:rsidRPr="00C2080C">
        <w:rPr>
          <w:rFonts w:ascii="Arial" w:eastAsia="Times New Roman" w:hAnsi="Arial" w:cs="Arial"/>
          <w:lang w:eastAsia="de-DE"/>
        </w:rPr>
        <w:t>Pushbacks, rechtswidrige Inhaftierungen und schwere Misshandlungen von Schutzsuchenden</w:t>
      </w:r>
      <w:r w:rsidR="002E3146" w:rsidRPr="00C2080C">
        <w:rPr>
          <w:rFonts w:ascii="Arial" w:eastAsia="Times New Roman" w:hAnsi="Arial" w:cs="Arial"/>
          <w:lang w:eastAsia="de-DE"/>
        </w:rPr>
        <w:t xml:space="preserve"> dokumentiert. </w:t>
      </w:r>
      <w:r w:rsidR="007E616B" w:rsidRPr="00C2080C">
        <w:rPr>
          <w:rFonts w:ascii="Arial" w:eastAsia="Times New Roman" w:hAnsi="Arial" w:cs="Arial"/>
          <w:lang w:eastAsia="de-DE"/>
        </w:rPr>
        <w:t xml:space="preserve">So wird von willkürlicher Inhaftierung unter unhygienischen Bedingungen </w:t>
      </w:r>
      <w:r w:rsidR="008917D8" w:rsidRPr="00C2080C">
        <w:rPr>
          <w:rFonts w:ascii="Arial" w:eastAsia="Times New Roman" w:hAnsi="Arial" w:cs="Arial"/>
          <w:lang w:eastAsia="de-DE"/>
        </w:rPr>
        <w:t xml:space="preserve">berichtet, von Folter und </w:t>
      </w:r>
      <w:r w:rsidR="006C3120" w:rsidRPr="00C2080C">
        <w:rPr>
          <w:rFonts w:ascii="Arial" w:eastAsia="Times New Roman" w:hAnsi="Arial" w:cs="Arial"/>
          <w:iCs/>
          <w:lang w:eastAsia="de-DE"/>
        </w:rPr>
        <w:t>Misshandlungen</w:t>
      </w:r>
      <w:r w:rsidR="003F548D" w:rsidRPr="00C2080C">
        <w:rPr>
          <w:rFonts w:ascii="Arial" w:eastAsia="Times New Roman" w:hAnsi="Arial" w:cs="Arial"/>
          <w:iCs/>
          <w:lang w:eastAsia="de-DE"/>
        </w:rPr>
        <w:t xml:space="preserve">, </w:t>
      </w:r>
      <w:r w:rsidR="00CE75F0" w:rsidRPr="00C2080C">
        <w:rPr>
          <w:rFonts w:ascii="Arial" w:eastAsia="Times New Roman" w:hAnsi="Arial" w:cs="Arial"/>
          <w:iCs/>
          <w:lang w:eastAsia="de-DE"/>
        </w:rPr>
        <w:t xml:space="preserve">beispielsweise </w:t>
      </w:r>
      <w:r w:rsidR="003F548D" w:rsidRPr="00C2080C">
        <w:rPr>
          <w:rFonts w:ascii="Arial" w:eastAsia="Times New Roman" w:hAnsi="Arial" w:cs="Arial"/>
          <w:iCs/>
          <w:lang w:eastAsia="de-DE"/>
        </w:rPr>
        <w:t>Isolationshaft</w:t>
      </w:r>
      <w:r w:rsidR="008917D8" w:rsidRPr="00C2080C">
        <w:rPr>
          <w:rFonts w:ascii="Arial" w:eastAsia="Times New Roman" w:hAnsi="Arial" w:cs="Arial"/>
          <w:iCs/>
          <w:lang w:eastAsia="de-DE"/>
        </w:rPr>
        <w:t xml:space="preserve">. Der </w:t>
      </w:r>
      <w:r w:rsidR="006C3120" w:rsidRPr="00C2080C">
        <w:rPr>
          <w:rFonts w:ascii="Arial" w:eastAsia="Times New Roman" w:hAnsi="Arial" w:cs="Arial"/>
          <w:iCs/>
          <w:lang w:eastAsia="de-DE"/>
        </w:rPr>
        <w:t>Zugang zu fairen Asylverfahren</w:t>
      </w:r>
      <w:r w:rsidR="008917D8" w:rsidRPr="00C2080C">
        <w:rPr>
          <w:rFonts w:ascii="Arial" w:eastAsia="Times New Roman" w:hAnsi="Arial" w:cs="Arial"/>
          <w:iCs/>
          <w:lang w:eastAsia="de-DE"/>
        </w:rPr>
        <w:t xml:space="preserve"> wird den Schutzsuchenden</w:t>
      </w:r>
      <w:r w:rsidR="006C3120" w:rsidRPr="00C2080C">
        <w:rPr>
          <w:rFonts w:ascii="Arial" w:eastAsia="Times New Roman" w:hAnsi="Arial" w:cs="Arial"/>
          <w:iCs/>
          <w:lang w:eastAsia="de-DE"/>
        </w:rPr>
        <w:t xml:space="preserve"> verwehrt</w:t>
      </w:r>
      <w:r w:rsidR="008917D8" w:rsidRPr="00C2080C">
        <w:rPr>
          <w:rFonts w:ascii="Arial" w:eastAsia="Times New Roman" w:hAnsi="Arial" w:cs="Arial"/>
          <w:iCs/>
          <w:lang w:eastAsia="de-DE"/>
        </w:rPr>
        <w:t xml:space="preserve">, </w:t>
      </w:r>
      <w:r w:rsidR="00120365" w:rsidRPr="00C2080C">
        <w:rPr>
          <w:rFonts w:ascii="Arial" w:eastAsia="Times New Roman" w:hAnsi="Arial" w:cs="Arial"/>
          <w:iCs/>
          <w:lang w:eastAsia="de-DE"/>
        </w:rPr>
        <w:t>und auf Abschreckung und vermeintlich „freiwilliger“ Rückkehr ins Herkunftsland oder ein Drittland gesetzt.</w:t>
      </w:r>
      <w:r w:rsidR="006C4BB4" w:rsidRPr="00C2080C">
        <w:rPr>
          <w:rFonts w:ascii="Arial" w:eastAsia="Times New Roman" w:hAnsi="Arial" w:cs="Arial"/>
          <w:iCs/>
          <w:lang w:eastAsia="de-DE"/>
        </w:rPr>
        <w:t xml:space="preserve"> So hat die Innenministerin „mentale und physische Gewalt“ – so das litauische Rote Kreuz – angeordnet, um Grenzübertritte abzuwehren.</w:t>
      </w:r>
      <w:r w:rsidR="000E55AD" w:rsidRPr="00C2080C">
        <w:rPr>
          <w:rFonts w:ascii="Arial" w:eastAsia="Times New Roman" w:hAnsi="Arial" w:cs="Arial"/>
          <w:iCs/>
          <w:lang w:eastAsia="de-DE"/>
        </w:rPr>
        <w:t xml:space="preserve"> Rechtsstaatliche Garantien gemäß de</w:t>
      </w:r>
      <w:r w:rsidR="00D953FB" w:rsidRPr="00C2080C">
        <w:rPr>
          <w:rFonts w:ascii="Arial" w:eastAsia="Times New Roman" w:hAnsi="Arial" w:cs="Arial"/>
          <w:iCs/>
          <w:lang w:eastAsia="de-DE"/>
        </w:rPr>
        <w:t>s</w:t>
      </w:r>
      <w:r w:rsidR="000E55AD" w:rsidRPr="00C2080C">
        <w:rPr>
          <w:rFonts w:ascii="Arial" w:eastAsia="Times New Roman" w:hAnsi="Arial" w:cs="Arial"/>
          <w:iCs/>
          <w:lang w:eastAsia="de-DE"/>
        </w:rPr>
        <w:t xml:space="preserve"> Europäischen Asylsyste</w:t>
      </w:r>
      <w:r w:rsidR="00D953FB" w:rsidRPr="00C2080C">
        <w:rPr>
          <w:rFonts w:ascii="Arial" w:eastAsia="Times New Roman" w:hAnsi="Arial" w:cs="Arial"/>
          <w:iCs/>
          <w:lang w:eastAsia="de-DE"/>
        </w:rPr>
        <w:t>ms</w:t>
      </w:r>
      <w:r w:rsidR="000E55AD" w:rsidRPr="00C2080C">
        <w:rPr>
          <w:rFonts w:ascii="Arial" w:eastAsia="Times New Roman" w:hAnsi="Arial" w:cs="Arial"/>
          <w:iCs/>
          <w:lang w:eastAsia="de-DE"/>
        </w:rPr>
        <w:t xml:space="preserve"> werden missachtet, Personen beim Einholen von relevanten Dokumenten </w:t>
      </w:r>
      <w:r w:rsidR="004C491C" w:rsidRPr="00C2080C">
        <w:rPr>
          <w:rFonts w:ascii="Arial" w:eastAsia="Times New Roman" w:hAnsi="Arial" w:cs="Arial"/>
          <w:iCs/>
          <w:lang w:eastAsia="de-DE"/>
        </w:rPr>
        <w:t>behindert und Sprachmittlung fehle häufig</w:t>
      </w:r>
      <w:r w:rsidR="000E55AD" w:rsidRPr="00C2080C">
        <w:rPr>
          <w:rFonts w:ascii="Arial" w:eastAsia="Times New Roman" w:hAnsi="Arial" w:cs="Arial"/>
          <w:iCs/>
          <w:lang w:eastAsia="de-DE"/>
        </w:rPr>
        <w:t>.</w:t>
      </w:r>
      <w:r w:rsidR="004C491C" w:rsidRPr="00C2080C">
        <w:rPr>
          <w:rFonts w:ascii="Arial" w:eastAsia="Times New Roman" w:hAnsi="Arial" w:cs="Arial"/>
          <w:iCs/>
          <w:lang w:eastAsia="de-DE"/>
        </w:rPr>
        <w:t xml:space="preserve"> Zwar gebe es teilweise Rechtsberatung und -vertretung, allerdings werden diese von der für das Asylverfahren zuständigen Behörde</w:t>
      </w:r>
      <w:r w:rsidR="00F34FC0" w:rsidRPr="00C2080C">
        <w:rPr>
          <w:rFonts w:ascii="Arial" w:eastAsia="Times New Roman" w:hAnsi="Arial" w:cs="Arial"/>
          <w:iCs/>
          <w:lang w:eastAsia="de-DE"/>
        </w:rPr>
        <w:t xml:space="preserve"> beauftragt, sodass Interessenskonflikte nicht ausgeschlossen werden können.</w:t>
      </w:r>
      <w:r w:rsidR="000E55AD" w:rsidRPr="00C2080C">
        <w:rPr>
          <w:rFonts w:ascii="Arial" w:eastAsia="Times New Roman" w:hAnsi="Arial" w:cs="Arial"/>
          <w:iCs/>
          <w:lang w:eastAsia="de-DE"/>
        </w:rPr>
        <w:t xml:space="preserve"> </w:t>
      </w:r>
      <w:r w:rsidR="001C0CA7" w:rsidRPr="00C2080C">
        <w:rPr>
          <w:rFonts w:ascii="Arial" w:eastAsia="Times New Roman" w:hAnsi="Arial" w:cs="Arial"/>
          <w:iCs/>
          <w:lang w:eastAsia="de-DE"/>
        </w:rPr>
        <w:t>An den Grenzen komm</w:t>
      </w:r>
      <w:r w:rsidR="00853FB8" w:rsidRPr="00C2080C">
        <w:rPr>
          <w:rFonts w:ascii="Arial" w:eastAsia="Times New Roman" w:hAnsi="Arial" w:cs="Arial"/>
          <w:iCs/>
          <w:lang w:eastAsia="de-DE"/>
        </w:rPr>
        <w:t>t</w:t>
      </w:r>
      <w:r w:rsidR="001C0CA7" w:rsidRPr="00C2080C">
        <w:rPr>
          <w:rFonts w:ascii="Arial" w:eastAsia="Times New Roman" w:hAnsi="Arial" w:cs="Arial"/>
          <w:iCs/>
          <w:lang w:eastAsia="de-DE"/>
        </w:rPr>
        <w:t xml:space="preserve"> es zu massenhaften Pushbacks</w:t>
      </w:r>
      <w:r w:rsidR="00AA71E9" w:rsidRPr="00C2080C">
        <w:rPr>
          <w:rFonts w:ascii="Arial" w:eastAsia="Times New Roman" w:hAnsi="Arial" w:cs="Arial"/>
          <w:iCs/>
          <w:lang w:eastAsia="de-DE"/>
        </w:rPr>
        <w:t>. Auch</w:t>
      </w:r>
      <w:r w:rsidR="001C0CA7" w:rsidRPr="00C2080C">
        <w:rPr>
          <w:rFonts w:ascii="Arial" w:eastAsia="Times New Roman" w:hAnsi="Arial" w:cs="Arial"/>
          <w:iCs/>
          <w:lang w:eastAsia="de-DE"/>
        </w:rPr>
        <w:t xml:space="preserve"> </w:t>
      </w:r>
      <w:r w:rsidR="00F72ABB" w:rsidRPr="00C2080C">
        <w:rPr>
          <w:rFonts w:ascii="Arial" w:eastAsia="Times New Roman" w:hAnsi="Arial" w:cs="Arial"/>
          <w:iCs/>
          <w:lang w:eastAsia="de-DE"/>
        </w:rPr>
        <w:t>unverhältnismäßige Gewaltanwendung</w:t>
      </w:r>
      <w:r w:rsidR="00AA71E9" w:rsidRPr="00C2080C">
        <w:rPr>
          <w:rFonts w:ascii="Arial" w:eastAsia="Times New Roman" w:hAnsi="Arial" w:cs="Arial"/>
          <w:iCs/>
          <w:lang w:eastAsia="de-DE"/>
        </w:rPr>
        <w:t xml:space="preserve"> durch scharfe Hunde</w:t>
      </w:r>
      <w:r w:rsidR="00F72ABB" w:rsidRPr="00C2080C">
        <w:rPr>
          <w:rFonts w:ascii="Arial" w:eastAsia="Times New Roman" w:hAnsi="Arial" w:cs="Arial"/>
          <w:iCs/>
          <w:lang w:eastAsia="de-DE"/>
        </w:rPr>
        <w:t xml:space="preserve"> und dem undifferenzierten Einsatz von Pfefferspray</w:t>
      </w:r>
      <w:r w:rsidR="00AA71E9" w:rsidRPr="00C2080C">
        <w:rPr>
          <w:rFonts w:ascii="Arial" w:eastAsia="Times New Roman" w:hAnsi="Arial" w:cs="Arial"/>
          <w:iCs/>
          <w:lang w:eastAsia="de-DE"/>
        </w:rPr>
        <w:t xml:space="preserve"> sind dokumentiert</w:t>
      </w:r>
      <w:r w:rsidR="00F72ABB" w:rsidRPr="00C2080C">
        <w:rPr>
          <w:rFonts w:ascii="Arial" w:eastAsia="Times New Roman" w:hAnsi="Arial" w:cs="Arial"/>
          <w:iCs/>
          <w:lang w:eastAsia="de-DE"/>
        </w:rPr>
        <w:t>.</w:t>
      </w:r>
      <w:r w:rsidR="00853FB8" w:rsidRPr="00C2080C">
        <w:rPr>
          <w:rFonts w:ascii="Arial" w:eastAsia="Times New Roman" w:hAnsi="Arial" w:cs="Arial"/>
          <w:iCs/>
          <w:lang w:eastAsia="de-DE"/>
        </w:rPr>
        <w:t xml:space="preserve"> Rassistische Diskriminierung durch Grenzbeamt*innen trifft insbesondere </w:t>
      </w:r>
      <w:r w:rsidR="00447B66">
        <w:rPr>
          <w:rFonts w:ascii="Arial" w:eastAsia="Times New Roman" w:hAnsi="Arial" w:cs="Arial"/>
          <w:iCs/>
          <w:lang w:eastAsia="de-DE"/>
        </w:rPr>
        <w:t>s</w:t>
      </w:r>
      <w:r w:rsidR="00853FB8" w:rsidRPr="00C2080C">
        <w:rPr>
          <w:rFonts w:ascii="Arial" w:eastAsia="Times New Roman" w:hAnsi="Arial" w:cs="Arial"/>
          <w:iCs/>
          <w:lang w:eastAsia="de-DE"/>
        </w:rPr>
        <w:t>chwarze Personen.</w:t>
      </w:r>
      <w:r w:rsidR="00120365" w:rsidRPr="00C2080C">
        <w:rPr>
          <w:rFonts w:ascii="Arial" w:eastAsia="Times New Roman" w:hAnsi="Arial" w:cs="Arial"/>
          <w:iCs/>
          <w:lang w:eastAsia="de-DE"/>
        </w:rPr>
        <w:t xml:space="preserve"> </w:t>
      </w:r>
      <w:r w:rsidR="00296D04" w:rsidRPr="00C2080C">
        <w:rPr>
          <w:rFonts w:ascii="Arial" w:eastAsia="Times New Roman" w:hAnsi="Arial" w:cs="Arial"/>
          <w:iCs/>
          <w:lang w:eastAsia="de-DE"/>
        </w:rPr>
        <w:t xml:space="preserve">Im litauischen Parlament werden die Handlungen </w:t>
      </w:r>
      <w:r w:rsidR="00447B66">
        <w:rPr>
          <w:rFonts w:ascii="Arial" w:eastAsia="Times New Roman" w:hAnsi="Arial" w:cs="Arial"/>
          <w:iCs/>
          <w:lang w:eastAsia="de-DE"/>
        </w:rPr>
        <w:t xml:space="preserve">zum Teil </w:t>
      </w:r>
      <w:r w:rsidR="00296D04" w:rsidRPr="00C2080C">
        <w:rPr>
          <w:rFonts w:ascii="Arial" w:eastAsia="Times New Roman" w:hAnsi="Arial" w:cs="Arial"/>
          <w:iCs/>
          <w:lang w:eastAsia="de-DE"/>
        </w:rPr>
        <w:t>kritisch beurteilt.</w:t>
      </w:r>
    </w:p>
    <w:p w14:paraId="390BF2D8" w14:textId="77777777" w:rsidR="00000DC1" w:rsidRDefault="00000DC1" w:rsidP="00C2080C">
      <w:pPr>
        <w:spacing w:after="0" w:line="276" w:lineRule="auto"/>
        <w:jc w:val="both"/>
        <w:rPr>
          <w:rFonts w:ascii="Arial" w:eastAsia="Times New Roman" w:hAnsi="Arial" w:cs="Arial"/>
          <w:b/>
          <w:lang w:eastAsia="de-DE"/>
        </w:rPr>
      </w:pPr>
    </w:p>
    <w:p w14:paraId="139B2839" w14:textId="4F83506A" w:rsidR="000A5558" w:rsidRDefault="000A5558" w:rsidP="00C2080C">
      <w:pPr>
        <w:spacing w:after="0" w:line="276" w:lineRule="auto"/>
        <w:jc w:val="both"/>
        <w:rPr>
          <w:rFonts w:ascii="Arial" w:eastAsia="Times New Roman" w:hAnsi="Arial" w:cs="Arial"/>
          <w:b/>
          <w:lang w:eastAsia="de-DE"/>
        </w:rPr>
      </w:pPr>
      <w:r>
        <w:rPr>
          <w:rFonts w:ascii="Arial" w:eastAsia="Times New Roman" w:hAnsi="Arial" w:cs="Arial"/>
          <w:b/>
          <w:lang w:eastAsia="de-DE"/>
        </w:rPr>
        <w:t>3.3 Das Sterben im Mittelmeer und die Seenotrettung</w:t>
      </w:r>
    </w:p>
    <w:p w14:paraId="64BCB20A" w14:textId="0124E30C" w:rsidR="000A5558" w:rsidRDefault="000675D1" w:rsidP="00C2080C">
      <w:pPr>
        <w:spacing w:after="0" w:line="276" w:lineRule="auto"/>
        <w:jc w:val="both"/>
        <w:rPr>
          <w:rFonts w:ascii="Arial" w:eastAsia="Times New Roman" w:hAnsi="Arial" w:cs="Arial"/>
          <w:bCs/>
          <w:lang w:eastAsia="de-DE"/>
        </w:rPr>
      </w:pPr>
      <w:r>
        <w:rPr>
          <w:rFonts w:ascii="Arial" w:eastAsia="Times New Roman" w:hAnsi="Arial" w:cs="Arial"/>
          <w:bCs/>
          <w:lang w:eastAsia="de-DE"/>
        </w:rPr>
        <w:t xml:space="preserve">Bis 30.9.2023 sind etwa 190.000 Menschen über das Mittelmeer in Europa angekommen (2022: 154.380; 2021: 113.500).  </w:t>
      </w:r>
      <w:r w:rsidR="00AF1C73">
        <w:rPr>
          <w:rFonts w:ascii="Arial" w:eastAsia="Times New Roman" w:hAnsi="Arial" w:cs="Arial"/>
          <w:bCs/>
          <w:lang w:eastAsia="de-DE"/>
        </w:rPr>
        <w:t>Vor zehn Jahren (Oktober 2013) starben innerhalb einer Woche über 600 Me</w:t>
      </w:r>
      <w:r w:rsidR="009A1B8D">
        <w:rPr>
          <w:rFonts w:ascii="Arial" w:eastAsia="Times New Roman" w:hAnsi="Arial" w:cs="Arial"/>
          <w:bCs/>
          <w:lang w:eastAsia="de-DE"/>
        </w:rPr>
        <w:t>n</w:t>
      </w:r>
      <w:r w:rsidR="00AF1C73">
        <w:rPr>
          <w:rFonts w:ascii="Arial" w:eastAsia="Times New Roman" w:hAnsi="Arial" w:cs="Arial"/>
          <w:bCs/>
          <w:lang w:eastAsia="de-DE"/>
        </w:rPr>
        <w:t>schen im Mittelmeer. D</w:t>
      </w:r>
      <w:r w:rsidR="00D54F85">
        <w:rPr>
          <w:rFonts w:ascii="Arial" w:eastAsia="Times New Roman" w:hAnsi="Arial" w:cs="Arial"/>
          <w:bCs/>
          <w:lang w:eastAsia="de-DE"/>
        </w:rPr>
        <w:t xml:space="preserve">ies dürfe nie wieder passieren, hieß es damals. </w:t>
      </w:r>
      <w:r w:rsidR="00D54F85" w:rsidRPr="003D01D0">
        <w:rPr>
          <w:rFonts w:ascii="Arial" w:eastAsia="Times New Roman" w:hAnsi="Arial" w:cs="Arial"/>
          <w:b/>
          <w:lang w:eastAsia="de-DE"/>
        </w:rPr>
        <w:t>Das Sterben geht bis heute weiter</w:t>
      </w:r>
      <w:r w:rsidR="00D54F85">
        <w:rPr>
          <w:rFonts w:ascii="Arial" w:eastAsia="Times New Roman" w:hAnsi="Arial" w:cs="Arial"/>
          <w:bCs/>
          <w:lang w:eastAsia="de-DE"/>
        </w:rPr>
        <w:t>. Nur die Ereignisse mit vielen Toten werden in der Öffentlichkeit noch registriert. So zum Beispiel das vermutlich von der griechischen Küstenwache verursachte Sinken des Rettungsbootes vor Pylos in der griechischen Rettungszone am 14. Juni 2023 mit über 700 Toten.</w:t>
      </w:r>
      <w:r>
        <w:rPr>
          <w:rFonts w:ascii="Arial" w:eastAsia="Times New Roman" w:hAnsi="Arial" w:cs="Arial"/>
          <w:bCs/>
          <w:lang w:eastAsia="de-DE"/>
        </w:rPr>
        <w:t xml:space="preserve"> Bis Ende September 2023 sind bereits 2.400 Meschen auf der Flucht im Mittelmeer ertrunken oder werden vermisst. In 2022 waren es insgesamt 2.411 Menschen. Im Zeitraum von 2014-2023</w:t>
      </w:r>
      <w:r w:rsidR="00D54F85">
        <w:rPr>
          <w:rFonts w:ascii="Arial" w:eastAsia="Times New Roman" w:hAnsi="Arial" w:cs="Arial"/>
          <w:bCs/>
          <w:lang w:eastAsia="de-DE"/>
        </w:rPr>
        <w:t xml:space="preserve"> </w:t>
      </w:r>
      <w:r>
        <w:rPr>
          <w:rFonts w:ascii="Arial" w:eastAsia="Times New Roman" w:hAnsi="Arial" w:cs="Arial"/>
          <w:bCs/>
          <w:lang w:eastAsia="de-DE"/>
        </w:rPr>
        <w:t>sind 28.189 Menschen auf der Flucht ertrunken. Noch immer ist eine organisierte staatliche Seenotrettung nicht geplant. Die von der jetzigen Bundesregierung ver</w:t>
      </w:r>
      <w:r w:rsidR="009A1B8D">
        <w:rPr>
          <w:rFonts w:ascii="Arial" w:eastAsia="Times New Roman" w:hAnsi="Arial" w:cs="Arial"/>
          <w:bCs/>
          <w:lang w:eastAsia="de-DE"/>
        </w:rPr>
        <w:t>einbarte</w:t>
      </w:r>
      <w:r>
        <w:rPr>
          <w:rFonts w:ascii="Arial" w:eastAsia="Times New Roman" w:hAnsi="Arial" w:cs="Arial"/>
          <w:bCs/>
          <w:lang w:eastAsia="de-DE"/>
        </w:rPr>
        <w:t xml:space="preserve"> Unterstützung der zivilen Seenotrettung ist stark umstritten</w:t>
      </w:r>
      <w:r w:rsidR="009A1B8D">
        <w:rPr>
          <w:rFonts w:ascii="Arial" w:eastAsia="Times New Roman" w:hAnsi="Arial" w:cs="Arial"/>
          <w:bCs/>
          <w:lang w:eastAsia="de-DE"/>
        </w:rPr>
        <w:t xml:space="preserve">. </w:t>
      </w:r>
    </w:p>
    <w:p w14:paraId="1BBB2A89" w14:textId="32FA1F7F" w:rsidR="009A1B8D" w:rsidRDefault="009A1B8D" w:rsidP="00C2080C">
      <w:pPr>
        <w:spacing w:after="0" w:line="276" w:lineRule="auto"/>
        <w:jc w:val="both"/>
        <w:rPr>
          <w:rFonts w:ascii="Arial" w:eastAsia="Times New Roman" w:hAnsi="Arial" w:cs="Arial"/>
          <w:bCs/>
          <w:lang w:eastAsia="de-DE"/>
        </w:rPr>
      </w:pPr>
      <w:r>
        <w:rPr>
          <w:rFonts w:ascii="Arial" w:eastAsia="Times New Roman" w:hAnsi="Arial" w:cs="Arial"/>
          <w:bCs/>
          <w:lang w:eastAsia="de-DE"/>
        </w:rPr>
        <w:t xml:space="preserve">Das auch von der EKiR mitbegründete </w:t>
      </w:r>
      <w:r w:rsidRPr="003D01D0">
        <w:rPr>
          <w:rFonts w:ascii="Arial" w:eastAsia="Times New Roman" w:hAnsi="Arial" w:cs="Arial"/>
          <w:b/>
          <w:lang w:eastAsia="de-DE"/>
        </w:rPr>
        <w:t>Bündnis United4Rescue</w:t>
      </w:r>
      <w:r>
        <w:rPr>
          <w:rFonts w:ascii="Arial" w:eastAsia="Times New Roman" w:hAnsi="Arial" w:cs="Arial"/>
          <w:bCs/>
          <w:lang w:eastAsia="de-DE"/>
        </w:rPr>
        <w:t xml:space="preserve"> hat nach vier Jahren mittlerweile fast 900 Bündnispartner.  6,5 Millionen Euro konnten an Spenden gesammelt werden und in eine Vielzahl von Projekten gegeben werden. Gestartet mit der Idee #wirschickeneinschiff sind mittlerweile drei Bündnisschiffe auf den Weg gebracht worden, die allein über 6.000 Menschen retten konnten. </w:t>
      </w:r>
    </w:p>
    <w:p w14:paraId="11597E93" w14:textId="77777777" w:rsidR="000675D1" w:rsidRPr="003D01D0" w:rsidRDefault="000675D1" w:rsidP="00C2080C">
      <w:pPr>
        <w:spacing w:after="0" w:line="276" w:lineRule="auto"/>
        <w:jc w:val="both"/>
        <w:rPr>
          <w:rFonts w:ascii="Arial" w:eastAsia="Times New Roman" w:hAnsi="Arial" w:cs="Arial"/>
          <w:bCs/>
          <w:lang w:eastAsia="de-DE"/>
        </w:rPr>
      </w:pPr>
    </w:p>
    <w:p w14:paraId="00885C11" w14:textId="77777777" w:rsidR="000A5558" w:rsidRPr="00C2080C" w:rsidRDefault="000A5558" w:rsidP="00C2080C">
      <w:pPr>
        <w:spacing w:after="0" w:line="276" w:lineRule="auto"/>
        <w:jc w:val="both"/>
        <w:rPr>
          <w:rFonts w:ascii="Arial" w:eastAsia="Times New Roman" w:hAnsi="Arial" w:cs="Arial"/>
          <w:b/>
          <w:lang w:eastAsia="de-DE"/>
        </w:rPr>
      </w:pPr>
    </w:p>
    <w:p w14:paraId="13B9CF20" w14:textId="1C995C4D" w:rsidR="00371F87" w:rsidRPr="00C2080C" w:rsidRDefault="00B103D0" w:rsidP="00C2080C">
      <w:pPr>
        <w:spacing w:after="0" w:line="276" w:lineRule="auto"/>
        <w:jc w:val="both"/>
        <w:rPr>
          <w:rFonts w:ascii="Arial" w:eastAsia="Times New Roman" w:hAnsi="Arial" w:cs="Arial"/>
          <w:b/>
          <w:lang w:eastAsia="de-DE"/>
        </w:rPr>
      </w:pPr>
      <w:r w:rsidRPr="00C2080C">
        <w:rPr>
          <w:rFonts w:ascii="Arial" w:eastAsia="Times New Roman" w:hAnsi="Arial" w:cs="Arial"/>
          <w:b/>
          <w:lang w:eastAsia="de-DE"/>
        </w:rPr>
        <w:t>3.</w:t>
      </w:r>
      <w:r w:rsidR="00447B66">
        <w:rPr>
          <w:rFonts w:ascii="Arial" w:eastAsia="Times New Roman" w:hAnsi="Arial" w:cs="Arial"/>
          <w:b/>
          <w:lang w:eastAsia="de-DE"/>
        </w:rPr>
        <w:t>4</w:t>
      </w:r>
      <w:r w:rsidRPr="00C2080C">
        <w:rPr>
          <w:rFonts w:ascii="Arial" w:eastAsia="Times New Roman" w:hAnsi="Arial" w:cs="Arial"/>
          <w:b/>
          <w:lang w:eastAsia="de-DE"/>
        </w:rPr>
        <w:t xml:space="preserve"> </w:t>
      </w:r>
      <w:r w:rsidR="00371F87" w:rsidRPr="00C2080C">
        <w:rPr>
          <w:rFonts w:ascii="Arial" w:hAnsi="Arial" w:cs="Arial"/>
          <w:b/>
        </w:rPr>
        <w:t>Situation in Marokko</w:t>
      </w:r>
      <w:r w:rsidR="002065EF" w:rsidRPr="00C2080C">
        <w:rPr>
          <w:rFonts w:ascii="Arial" w:hAnsi="Arial" w:cs="Arial"/>
          <w:b/>
        </w:rPr>
        <w:t>, Algerien und Tunesien</w:t>
      </w:r>
      <w:r w:rsidR="00E11E78" w:rsidRPr="00C2080C">
        <w:rPr>
          <w:rFonts w:ascii="Arial" w:hAnsi="Arial" w:cs="Arial"/>
          <w:b/>
        </w:rPr>
        <w:t xml:space="preserve"> </w:t>
      </w:r>
    </w:p>
    <w:p w14:paraId="2764F5AE" w14:textId="61D211E3" w:rsidR="007D1F02" w:rsidRPr="00C2080C" w:rsidRDefault="00183D89" w:rsidP="00C2080C">
      <w:pPr>
        <w:spacing w:after="0" w:line="276" w:lineRule="auto"/>
        <w:jc w:val="both"/>
        <w:rPr>
          <w:rFonts w:ascii="Arial" w:hAnsi="Arial" w:cs="Arial"/>
        </w:rPr>
      </w:pPr>
      <w:r w:rsidRPr="00C2080C">
        <w:rPr>
          <w:rFonts w:ascii="Arial" w:hAnsi="Arial" w:cs="Arial"/>
        </w:rPr>
        <w:t xml:space="preserve">Am 24. Juni </w:t>
      </w:r>
      <w:r w:rsidR="007640D0" w:rsidRPr="00C2080C">
        <w:rPr>
          <w:rFonts w:ascii="Arial" w:hAnsi="Arial" w:cs="Arial"/>
        </w:rPr>
        <w:t xml:space="preserve">2022 </w:t>
      </w:r>
      <w:r w:rsidR="002F47F8" w:rsidRPr="00C2080C">
        <w:rPr>
          <w:rFonts w:ascii="Arial" w:hAnsi="Arial" w:cs="Arial"/>
        </w:rPr>
        <w:t>fand ei</w:t>
      </w:r>
      <w:r w:rsidR="00F36888" w:rsidRPr="00C2080C">
        <w:rPr>
          <w:rFonts w:ascii="Arial" w:hAnsi="Arial" w:cs="Arial"/>
        </w:rPr>
        <w:t xml:space="preserve">n Pushback </w:t>
      </w:r>
      <w:r w:rsidR="00D85FBE">
        <w:rPr>
          <w:rFonts w:ascii="Arial" w:hAnsi="Arial" w:cs="Arial"/>
        </w:rPr>
        <w:t xml:space="preserve">mit Todesfolge </w:t>
      </w:r>
      <w:r w:rsidR="00F36888" w:rsidRPr="00C2080C">
        <w:rPr>
          <w:rFonts w:ascii="Arial" w:hAnsi="Arial" w:cs="Arial"/>
        </w:rPr>
        <w:t xml:space="preserve">an der </w:t>
      </w:r>
      <w:r w:rsidR="007D1F02" w:rsidRPr="00C2080C">
        <w:rPr>
          <w:rFonts w:ascii="Arial" w:hAnsi="Arial" w:cs="Arial"/>
        </w:rPr>
        <w:t xml:space="preserve">Grenze Marokkos zu Melilla </w:t>
      </w:r>
      <w:r w:rsidR="00F36888" w:rsidRPr="00C2080C">
        <w:rPr>
          <w:rFonts w:ascii="Arial" w:hAnsi="Arial" w:cs="Arial"/>
        </w:rPr>
        <w:t xml:space="preserve">statt. </w:t>
      </w:r>
      <w:r w:rsidR="000A5558">
        <w:rPr>
          <w:rFonts w:ascii="Arial" w:hAnsi="Arial" w:cs="Arial"/>
        </w:rPr>
        <w:t>D</w:t>
      </w:r>
      <w:r w:rsidR="00F36888" w:rsidRPr="00C2080C">
        <w:rPr>
          <w:rFonts w:ascii="Arial" w:hAnsi="Arial" w:cs="Arial"/>
        </w:rPr>
        <w:t>ie Dimension de</w:t>
      </w:r>
      <w:r w:rsidR="000A5558">
        <w:rPr>
          <w:rFonts w:ascii="Arial" w:hAnsi="Arial" w:cs="Arial"/>
        </w:rPr>
        <w:t>s Vorfalles</w:t>
      </w:r>
      <w:r w:rsidR="00F36888" w:rsidRPr="00C2080C">
        <w:rPr>
          <w:rFonts w:ascii="Arial" w:hAnsi="Arial" w:cs="Arial"/>
        </w:rPr>
        <w:t xml:space="preserve"> wurde erst später bekannt. Denn </w:t>
      </w:r>
      <w:r w:rsidR="007D1F02" w:rsidRPr="00C2080C">
        <w:rPr>
          <w:rFonts w:ascii="Arial" w:hAnsi="Arial" w:cs="Arial"/>
        </w:rPr>
        <w:t>die spanischen und marokkani</w:t>
      </w:r>
      <w:r w:rsidR="007D1F02" w:rsidRPr="00C2080C">
        <w:rPr>
          <w:rFonts w:ascii="Arial" w:hAnsi="Arial" w:cs="Arial"/>
        </w:rPr>
        <w:lastRenderedPageBreak/>
        <w:t xml:space="preserve">schen Behörden </w:t>
      </w:r>
      <w:r w:rsidR="00F36888" w:rsidRPr="00C2080C">
        <w:rPr>
          <w:rFonts w:ascii="Arial" w:hAnsi="Arial" w:cs="Arial"/>
        </w:rPr>
        <w:t xml:space="preserve">behinderten massiv </w:t>
      </w:r>
      <w:r w:rsidR="007D1F02" w:rsidRPr="00C2080C">
        <w:rPr>
          <w:rFonts w:ascii="Arial" w:hAnsi="Arial" w:cs="Arial"/>
        </w:rPr>
        <w:t>die Ermittlungen von</w:t>
      </w:r>
      <w:r w:rsidR="00793FC1" w:rsidRPr="00C2080C">
        <w:rPr>
          <w:rFonts w:ascii="Arial" w:hAnsi="Arial" w:cs="Arial"/>
        </w:rPr>
        <w:t xml:space="preserve"> der </w:t>
      </w:r>
      <w:r w:rsidR="007D1F02" w:rsidRPr="00C2080C">
        <w:rPr>
          <w:rFonts w:ascii="Arial" w:hAnsi="Arial" w:cs="Arial"/>
        </w:rPr>
        <w:t>afrikanische</w:t>
      </w:r>
      <w:r w:rsidR="00793FC1" w:rsidRPr="00C2080C">
        <w:rPr>
          <w:rFonts w:ascii="Arial" w:hAnsi="Arial" w:cs="Arial"/>
        </w:rPr>
        <w:t>n</w:t>
      </w:r>
      <w:r w:rsidR="007D1F02" w:rsidRPr="00C2080C">
        <w:rPr>
          <w:rFonts w:ascii="Arial" w:hAnsi="Arial" w:cs="Arial"/>
        </w:rPr>
        <w:t xml:space="preserve"> Union, </w:t>
      </w:r>
      <w:r w:rsidR="00D86917" w:rsidRPr="00C2080C">
        <w:rPr>
          <w:rFonts w:ascii="Arial" w:hAnsi="Arial" w:cs="Arial"/>
        </w:rPr>
        <w:t xml:space="preserve">von </w:t>
      </w:r>
      <w:r w:rsidR="007D1F02" w:rsidRPr="00C2080C">
        <w:rPr>
          <w:rFonts w:ascii="Arial" w:hAnsi="Arial" w:cs="Arial"/>
        </w:rPr>
        <w:t xml:space="preserve">Amnesty </w:t>
      </w:r>
      <w:r w:rsidR="000A5558">
        <w:rPr>
          <w:rFonts w:ascii="Arial" w:hAnsi="Arial" w:cs="Arial"/>
        </w:rPr>
        <w:t>I</w:t>
      </w:r>
      <w:r w:rsidR="007D1F02" w:rsidRPr="00C2080C">
        <w:rPr>
          <w:rFonts w:ascii="Arial" w:hAnsi="Arial" w:cs="Arial"/>
        </w:rPr>
        <w:t xml:space="preserve">nternational, Spiegel, BBC, El Pais und Le Monde, um Straftaten der Grenzpolizisten auf spanischer und marokkanischer Seite zu vertuschen. Sowohl die spanischen wie marokkanischen Behörden weigerten sich, die von ihren Videokameras aufgenommenen Filme über den Verlauf des Ereignisses auszuhändigen. Die Toten wurden ohne eine Obduktion oder </w:t>
      </w:r>
      <w:r w:rsidR="00D86917" w:rsidRPr="00C2080C">
        <w:rPr>
          <w:rFonts w:ascii="Arial" w:hAnsi="Arial" w:cs="Arial"/>
        </w:rPr>
        <w:t xml:space="preserve">Feststellung der </w:t>
      </w:r>
      <w:r w:rsidR="007D1F02" w:rsidRPr="00C2080C">
        <w:rPr>
          <w:rFonts w:ascii="Arial" w:hAnsi="Arial" w:cs="Arial"/>
        </w:rPr>
        <w:t xml:space="preserve">Identität </w:t>
      </w:r>
      <w:r w:rsidR="00CE75F0" w:rsidRPr="00C2080C">
        <w:rPr>
          <w:rFonts w:ascii="Arial" w:hAnsi="Arial" w:cs="Arial"/>
        </w:rPr>
        <w:t>auf marokkanischer Seite nachts vergraben</w:t>
      </w:r>
      <w:r w:rsidR="007D1F02" w:rsidRPr="00C2080C">
        <w:rPr>
          <w:rFonts w:ascii="Arial" w:hAnsi="Arial" w:cs="Arial"/>
        </w:rPr>
        <w:t xml:space="preserve">. </w:t>
      </w:r>
    </w:p>
    <w:p w14:paraId="5B03A418" w14:textId="22D28B89" w:rsidR="002A79E8" w:rsidRPr="00C2080C" w:rsidRDefault="007D1F02" w:rsidP="00C2080C">
      <w:pPr>
        <w:spacing w:after="0" w:line="276" w:lineRule="auto"/>
        <w:jc w:val="both"/>
        <w:rPr>
          <w:rFonts w:ascii="Arial" w:hAnsi="Arial" w:cs="Arial"/>
        </w:rPr>
      </w:pPr>
      <w:r w:rsidRPr="00C2080C">
        <w:rPr>
          <w:rFonts w:ascii="Arial" w:hAnsi="Arial" w:cs="Arial"/>
        </w:rPr>
        <w:t xml:space="preserve">Menschenrechtsorganisationen </w:t>
      </w:r>
      <w:r w:rsidR="00C03EBD" w:rsidRPr="00C2080C">
        <w:rPr>
          <w:rFonts w:ascii="Arial" w:hAnsi="Arial" w:cs="Arial"/>
        </w:rPr>
        <w:t xml:space="preserve">und </w:t>
      </w:r>
      <w:r w:rsidRPr="00C2080C">
        <w:rPr>
          <w:rFonts w:ascii="Arial" w:hAnsi="Arial" w:cs="Arial"/>
        </w:rPr>
        <w:t>Medien</w:t>
      </w:r>
      <w:r w:rsidR="00CE75F0" w:rsidRPr="00C2080C">
        <w:rPr>
          <w:rFonts w:ascii="Arial" w:hAnsi="Arial" w:cs="Arial"/>
        </w:rPr>
        <w:t xml:space="preserve"> </w:t>
      </w:r>
      <w:r w:rsidRPr="00C2080C">
        <w:rPr>
          <w:rFonts w:ascii="Arial" w:hAnsi="Arial" w:cs="Arial"/>
        </w:rPr>
        <w:t xml:space="preserve"> haben 145 Video-Clips und </w:t>
      </w:r>
      <w:r w:rsidR="00C03EBD" w:rsidRPr="00C2080C">
        <w:rPr>
          <w:rFonts w:ascii="Arial" w:hAnsi="Arial" w:cs="Arial"/>
        </w:rPr>
        <w:t xml:space="preserve">die </w:t>
      </w:r>
      <w:r w:rsidRPr="00C2080C">
        <w:rPr>
          <w:rFonts w:ascii="Arial" w:hAnsi="Arial" w:cs="Arial"/>
        </w:rPr>
        <w:t xml:space="preserve">Aussagen von 40 Zeugen </w:t>
      </w:r>
      <w:r w:rsidR="00C03EBD" w:rsidRPr="00C2080C">
        <w:rPr>
          <w:rFonts w:ascii="Arial" w:hAnsi="Arial" w:cs="Arial"/>
        </w:rPr>
        <w:t xml:space="preserve">und </w:t>
      </w:r>
      <w:r w:rsidRPr="00C2080C">
        <w:rPr>
          <w:rFonts w:ascii="Arial" w:hAnsi="Arial" w:cs="Arial"/>
        </w:rPr>
        <w:t>Überlebenden untersucht</w:t>
      </w:r>
      <w:r w:rsidR="00C03EBD" w:rsidRPr="00C2080C">
        <w:rPr>
          <w:rFonts w:ascii="Arial" w:hAnsi="Arial" w:cs="Arial"/>
        </w:rPr>
        <w:t>,</w:t>
      </w:r>
      <w:r w:rsidRPr="00C2080C">
        <w:rPr>
          <w:rFonts w:ascii="Arial" w:hAnsi="Arial" w:cs="Arial"/>
        </w:rPr>
        <w:t xml:space="preserve"> und </w:t>
      </w:r>
      <w:r w:rsidR="00C03EBD" w:rsidRPr="00C2080C">
        <w:rPr>
          <w:rFonts w:ascii="Arial" w:hAnsi="Arial" w:cs="Arial"/>
        </w:rPr>
        <w:t xml:space="preserve">so </w:t>
      </w:r>
      <w:r w:rsidRPr="00C2080C">
        <w:rPr>
          <w:rFonts w:ascii="Arial" w:hAnsi="Arial" w:cs="Arial"/>
        </w:rPr>
        <w:t>die Vorgänge rekonstruiert.</w:t>
      </w:r>
      <w:r w:rsidR="00C03EBD" w:rsidRPr="00C2080C">
        <w:rPr>
          <w:rFonts w:ascii="Arial" w:hAnsi="Arial" w:cs="Arial"/>
        </w:rPr>
        <w:t xml:space="preserve"> </w:t>
      </w:r>
      <w:r w:rsidRPr="00C2080C">
        <w:rPr>
          <w:rFonts w:ascii="Arial" w:hAnsi="Arial" w:cs="Arial"/>
        </w:rPr>
        <w:t xml:space="preserve">Nach ihren Darstellungen hat die marokkanische Polizei entgegen der bisherigen Praxis etwa 1.700 </w:t>
      </w:r>
      <w:r w:rsidR="003975D8" w:rsidRPr="00C2080C">
        <w:rPr>
          <w:rFonts w:ascii="Arial" w:hAnsi="Arial" w:cs="Arial"/>
        </w:rPr>
        <w:t>Geflüchtete</w:t>
      </w:r>
      <w:r w:rsidR="00C03EBD" w:rsidRPr="00C2080C">
        <w:rPr>
          <w:rFonts w:ascii="Arial" w:hAnsi="Arial" w:cs="Arial"/>
        </w:rPr>
        <w:t>, die an der marokkanisch-spanischen Grenze in Melilla</w:t>
      </w:r>
      <w:r w:rsidR="001C2293" w:rsidRPr="00C2080C">
        <w:rPr>
          <w:rFonts w:ascii="Arial" w:hAnsi="Arial" w:cs="Arial"/>
        </w:rPr>
        <w:t xml:space="preserve"> über die Grenze wollten,</w:t>
      </w:r>
      <w:r w:rsidRPr="00C2080C">
        <w:rPr>
          <w:rFonts w:ascii="Arial" w:hAnsi="Arial" w:cs="Arial"/>
        </w:rPr>
        <w:t xml:space="preserve"> in einen Hinterhalt gelockt. </w:t>
      </w:r>
      <w:r w:rsidR="001C2293" w:rsidRPr="00C2080C">
        <w:rPr>
          <w:rFonts w:ascii="Arial" w:hAnsi="Arial" w:cs="Arial"/>
        </w:rPr>
        <w:t>Statt sofort einzugreifen</w:t>
      </w:r>
      <w:r w:rsidR="000A5558">
        <w:rPr>
          <w:rFonts w:ascii="Arial" w:hAnsi="Arial" w:cs="Arial"/>
        </w:rPr>
        <w:t xml:space="preserve"> </w:t>
      </w:r>
      <w:r w:rsidR="001C2293" w:rsidRPr="00C2080C">
        <w:rPr>
          <w:rFonts w:ascii="Arial" w:hAnsi="Arial" w:cs="Arial"/>
        </w:rPr>
        <w:t>g</w:t>
      </w:r>
      <w:r w:rsidRPr="00C2080C">
        <w:rPr>
          <w:rFonts w:ascii="Arial" w:hAnsi="Arial" w:cs="Arial"/>
        </w:rPr>
        <w:t xml:space="preserve">riff </w:t>
      </w:r>
      <w:r w:rsidR="001C2293" w:rsidRPr="00C2080C">
        <w:rPr>
          <w:rFonts w:ascii="Arial" w:hAnsi="Arial" w:cs="Arial"/>
        </w:rPr>
        <w:t xml:space="preserve">die Polizei </w:t>
      </w:r>
      <w:r w:rsidRPr="00C2080C">
        <w:rPr>
          <w:rFonts w:ascii="Arial" w:hAnsi="Arial" w:cs="Arial"/>
        </w:rPr>
        <w:t xml:space="preserve">erst ein, als die </w:t>
      </w:r>
      <w:r w:rsidR="003975D8" w:rsidRPr="00C2080C">
        <w:rPr>
          <w:rFonts w:ascii="Arial" w:hAnsi="Arial" w:cs="Arial"/>
        </w:rPr>
        <w:t>Geflüchtete</w:t>
      </w:r>
      <w:r w:rsidRPr="00C2080C">
        <w:rPr>
          <w:rFonts w:ascii="Arial" w:hAnsi="Arial" w:cs="Arial"/>
        </w:rPr>
        <w:t xml:space="preserve"> unmittelbar an der Grenze waren. </w:t>
      </w:r>
      <w:r w:rsidR="007C57E4" w:rsidRPr="00C2080C">
        <w:rPr>
          <w:rFonts w:ascii="Arial" w:hAnsi="Arial" w:cs="Arial"/>
        </w:rPr>
        <w:t xml:space="preserve">Die Geflüchteten </w:t>
      </w:r>
      <w:r w:rsidRPr="00C2080C">
        <w:rPr>
          <w:rFonts w:ascii="Arial" w:hAnsi="Arial" w:cs="Arial"/>
        </w:rPr>
        <w:t>wurden umzingelt und Tränengas in die dichtgedrän</w:t>
      </w:r>
      <w:r w:rsidR="00C56F3E" w:rsidRPr="00C2080C">
        <w:rPr>
          <w:rFonts w:ascii="Arial" w:hAnsi="Arial" w:cs="Arial"/>
        </w:rPr>
        <w:t>g</w:t>
      </w:r>
      <w:r w:rsidRPr="00C2080C">
        <w:rPr>
          <w:rFonts w:ascii="Arial" w:hAnsi="Arial" w:cs="Arial"/>
        </w:rPr>
        <w:t>te Menge</w:t>
      </w:r>
      <w:r w:rsidR="00C56F3E" w:rsidRPr="00C2080C">
        <w:rPr>
          <w:rFonts w:ascii="Arial" w:hAnsi="Arial" w:cs="Arial"/>
        </w:rPr>
        <w:t xml:space="preserve"> geschossen. Dies ist in der Anwendung </w:t>
      </w:r>
      <w:r w:rsidRPr="00C2080C">
        <w:rPr>
          <w:rFonts w:ascii="Arial" w:hAnsi="Arial" w:cs="Arial"/>
        </w:rPr>
        <w:t>verbote</w:t>
      </w:r>
      <w:r w:rsidR="00C56F3E" w:rsidRPr="00C2080C">
        <w:rPr>
          <w:rFonts w:ascii="Arial" w:hAnsi="Arial" w:cs="Arial"/>
        </w:rPr>
        <w:t>n</w:t>
      </w:r>
      <w:r w:rsidRPr="00C2080C">
        <w:rPr>
          <w:rFonts w:ascii="Arial" w:hAnsi="Arial" w:cs="Arial"/>
        </w:rPr>
        <w:t xml:space="preserve">. Vor </w:t>
      </w:r>
      <w:r w:rsidR="003613A7" w:rsidRPr="00C2080C">
        <w:rPr>
          <w:rFonts w:ascii="Arial" w:hAnsi="Arial" w:cs="Arial"/>
        </w:rPr>
        <w:t xml:space="preserve">dem </w:t>
      </w:r>
      <w:r w:rsidR="00C56F3E" w:rsidRPr="00C2080C">
        <w:rPr>
          <w:rFonts w:ascii="Arial" w:hAnsi="Arial" w:cs="Arial"/>
        </w:rPr>
        <w:t xml:space="preserve">ersten </w:t>
      </w:r>
      <w:r w:rsidRPr="00C2080C">
        <w:rPr>
          <w:rFonts w:ascii="Arial" w:hAnsi="Arial" w:cs="Arial"/>
        </w:rPr>
        <w:t xml:space="preserve">Zaun, aber auch in dem engen Zwischenraum zwischen den beiden Zäunen  stürzten viele </w:t>
      </w:r>
      <w:r w:rsidR="003975D8" w:rsidRPr="00C2080C">
        <w:rPr>
          <w:rFonts w:ascii="Arial" w:hAnsi="Arial" w:cs="Arial"/>
        </w:rPr>
        <w:t>Geflüchtete</w:t>
      </w:r>
      <w:r w:rsidRPr="00C2080C">
        <w:rPr>
          <w:rFonts w:ascii="Arial" w:hAnsi="Arial" w:cs="Arial"/>
        </w:rPr>
        <w:t xml:space="preserve"> und lagen </w:t>
      </w:r>
      <w:r w:rsidR="003613A7" w:rsidRPr="00C2080C">
        <w:rPr>
          <w:rFonts w:ascii="Arial" w:hAnsi="Arial" w:cs="Arial"/>
        </w:rPr>
        <w:t xml:space="preserve">so </w:t>
      </w:r>
      <w:r w:rsidRPr="00C2080C">
        <w:rPr>
          <w:rFonts w:ascii="Arial" w:hAnsi="Arial" w:cs="Arial"/>
        </w:rPr>
        <w:t xml:space="preserve">oft übereinander. </w:t>
      </w:r>
      <w:r w:rsidR="00B51A83" w:rsidRPr="00C2080C">
        <w:rPr>
          <w:rFonts w:ascii="Arial" w:hAnsi="Arial" w:cs="Arial"/>
        </w:rPr>
        <w:t>D</w:t>
      </w:r>
      <w:r w:rsidRPr="00C2080C">
        <w:rPr>
          <w:rFonts w:ascii="Arial" w:hAnsi="Arial" w:cs="Arial"/>
        </w:rPr>
        <w:t>urch das Gedränge und durch das Tränengas</w:t>
      </w:r>
      <w:r w:rsidR="00B51A83" w:rsidRPr="00C2080C">
        <w:rPr>
          <w:rFonts w:ascii="Arial" w:hAnsi="Arial" w:cs="Arial"/>
        </w:rPr>
        <w:t xml:space="preserve"> erstickten m</w:t>
      </w:r>
      <w:r w:rsidRPr="00C2080C">
        <w:rPr>
          <w:rFonts w:ascii="Arial" w:hAnsi="Arial" w:cs="Arial"/>
        </w:rPr>
        <w:t xml:space="preserve">indestens 23 </w:t>
      </w:r>
      <w:r w:rsidR="003975D8" w:rsidRPr="00C2080C">
        <w:rPr>
          <w:rFonts w:ascii="Arial" w:hAnsi="Arial" w:cs="Arial"/>
        </w:rPr>
        <w:t>Geflüchtete</w:t>
      </w:r>
      <w:r w:rsidRPr="00C2080C">
        <w:rPr>
          <w:rFonts w:ascii="Arial" w:hAnsi="Arial" w:cs="Arial"/>
        </w:rPr>
        <w:t xml:space="preserve">, Amnesty International spricht von 37 Toten. Die Zahlen liegen jedoch wahrscheinlich höher, </w:t>
      </w:r>
      <w:r w:rsidR="00B51A83" w:rsidRPr="00C2080C">
        <w:rPr>
          <w:rFonts w:ascii="Arial" w:hAnsi="Arial" w:cs="Arial"/>
        </w:rPr>
        <w:t xml:space="preserve">denn </w:t>
      </w:r>
      <w:r w:rsidRPr="00C2080C">
        <w:rPr>
          <w:rFonts w:ascii="Arial" w:hAnsi="Arial" w:cs="Arial"/>
        </w:rPr>
        <w:t xml:space="preserve">70 </w:t>
      </w:r>
      <w:r w:rsidR="003975D8" w:rsidRPr="00C2080C">
        <w:rPr>
          <w:rFonts w:ascii="Arial" w:hAnsi="Arial" w:cs="Arial"/>
        </w:rPr>
        <w:t>Geflüchtete</w:t>
      </w:r>
      <w:r w:rsidR="00B51A83" w:rsidRPr="00C2080C">
        <w:rPr>
          <w:rFonts w:ascii="Arial" w:hAnsi="Arial" w:cs="Arial"/>
        </w:rPr>
        <w:t xml:space="preserve"> werden vermisst</w:t>
      </w:r>
      <w:r w:rsidRPr="00C2080C">
        <w:rPr>
          <w:rFonts w:ascii="Arial" w:hAnsi="Arial" w:cs="Arial"/>
        </w:rPr>
        <w:t xml:space="preserve">. </w:t>
      </w:r>
      <w:r w:rsidR="00B51A83" w:rsidRPr="00C2080C">
        <w:rPr>
          <w:rFonts w:ascii="Arial" w:hAnsi="Arial" w:cs="Arial"/>
        </w:rPr>
        <w:t xml:space="preserve">Die Zeitung </w:t>
      </w:r>
      <w:r w:rsidRPr="00C2080C">
        <w:rPr>
          <w:rFonts w:ascii="Arial" w:hAnsi="Arial" w:cs="Arial"/>
        </w:rPr>
        <w:t>El Pais widerspricht der Darstellung der spanischen Behörden, dass es auf spanischer Seite keine Toten gegeben habe. Es gab hunderte Verletzte, viele davon schwerverletzt. Die Grenzsoldat</w:t>
      </w:r>
      <w:r w:rsidR="00B51A83" w:rsidRPr="00C2080C">
        <w:rPr>
          <w:rFonts w:ascii="Arial" w:hAnsi="Arial" w:cs="Arial"/>
        </w:rPr>
        <w:t>*inn</w:t>
      </w:r>
      <w:r w:rsidRPr="00C2080C">
        <w:rPr>
          <w:rFonts w:ascii="Arial" w:hAnsi="Arial" w:cs="Arial"/>
        </w:rPr>
        <w:t>en leisteten</w:t>
      </w:r>
      <w:r w:rsidR="00B51A83" w:rsidRPr="00C2080C">
        <w:rPr>
          <w:rFonts w:ascii="Arial" w:hAnsi="Arial" w:cs="Arial"/>
        </w:rPr>
        <w:t xml:space="preserve"> entgegen dem Hilfsgebot</w:t>
      </w:r>
      <w:r w:rsidRPr="00C2080C">
        <w:rPr>
          <w:rFonts w:ascii="Arial" w:hAnsi="Arial" w:cs="Arial"/>
        </w:rPr>
        <w:t xml:space="preserve"> keine Erste Hilfe. </w:t>
      </w:r>
      <w:r w:rsidR="00B50702" w:rsidRPr="00C2080C">
        <w:rPr>
          <w:rFonts w:ascii="Arial" w:hAnsi="Arial" w:cs="Arial"/>
        </w:rPr>
        <w:t xml:space="preserve">Fast </w:t>
      </w:r>
      <w:r w:rsidRPr="00C2080C">
        <w:rPr>
          <w:rFonts w:ascii="Arial" w:hAnsi="Arial" w:cs="Arial"/>
        </w:rPr>
        <w:t xml:space="preserve">500 </w:t>
      </w:r>
      <w:r w:rsidR="003975D8" w:rsidRPr="00C2080C">
        <w:rPr>
          <w:rFonts w:ascii="Arial" w:hAnsi="Arial" w:cs="Arial"/>
        </w:rPr>
        <w:t>Geflüchtete</w:t>
      </w:r>
      <w:r w:rsidR="00B50702" w:rsidRPr="00C2080C">
        <w:rPr>
          <w:rFonts w:ascii="Arial" w:hAnsi="Arial" w:cs="Arial"/>
        </w:rPr>
        <w:t xml:space="preserve"> wurden in einem illegalen Pushback zurückgedrängt.</w:t>
      </w:r>
      <w:r w:rsidRPr="00C2080C">
        <w:rPr>
          <w:rFonts w:ascii="Arial" w:hAnsi="Arial" w:cs="Arial"/>
        </w:rPr>
        <w:t xml:space="preserve"> </w:t>
      </w:r>
    </w:p>
    <w:p w14:paraId="34A673E9" w14:textId="528C3BB0" w:rsidR="00ED44C1" w:rsidRPr="00C2080C" w:rsidRDefault="00ED44C1" w:rsidP="00C2080C">
      <w:pPr>
        <w:spacing w:after="0" w:line="276" w:lineRule="auto"/>
        <w:jc w:val="both"/>
        <w:rPr>
          <w:rFonts w:ascii="Arial" w:hAnsi="Arial" w:cs="Arial"/>
        </w:rPr>
      </w:pPr>
      <w:r w:rsidRPr="00C2080C">
        <w:rPr>
          <w:rFonts w:ascii="Arial" w:hAnsi="Arial" w:cs="Arial"/>
        </w:rPr>
        <w:t xml:space="preserve">In Spanien wurden </w:t>
      </w:r>
      <w:r w:rsidR="007D1F02" w:rsidRPr="00C2080C">
        <w:rPr>
          <w:rFonts w:ascii="Arial" w:hAnsi="Arial" w:cs="Arial"/>
        </w:rPr>
        <w:t xml:space="preserve">18 </w:t>
      </w:r>
      <w:r w:rsidR="002A79E8" w:rsidRPr="00C2080C">
        <w:rPr>
          <w:rFonts w:ascii="Arial" w:hAnsi="Arial" w:cs="Arial"/>
        </w:rPr>
        <w:t xml:space="preserve">beteiligte </w:t>
      </w:r>
      <w:r w:rsidR="003975D8" w:rsidRPr="00C2080C">
        <w:rPr>
          <w:rFonts w:ascii="Arial" w:hAnsi="Arial" w:cs="Arial"/>
        </w:rPr>
        <w:t>Geflüchtete</w:t>
      </w:r>
      <w:r w:rsidR="002A79E8" w:rsidRPr="00C2080C">
        <w:rPr>
          <w:rFonts w:ascii="Arial" w:hAnsi="Arial" w:cs="Arial"/>
        </w:rPr>
        <w:t xml:space="preserve"> </w:t>
      </w:r>
      <w:r w:rsidR="007D1F02" w:rsidRPr="00C2080C">
        <w:rPr>
          <w:rFonts w:ascii="Arial" w:hAnsi="Arial" w:cs="Arial"/>
        </w:rPr>
        <w:t xml:space="preserve">zunächst zu acht Monaten Gefängnis wegen illegaler Einreise und Widerstand gegen die Staatsgewalt verurteilt. Im Berufungsverfahren wurde die Gefängnisstrafe auf drei Jahre erhöht. Die marokkanische Menschenrechtsorganisation (AMDH) </w:t>
      </w:r>
      <w:r w:rsidR="00EF45FA" w:rsidRPr="00C2080C">
        <w:rPr>
          <w:rFonts w:ascii="Arial" w:hAnsi="Arial" w:cs="Arial"/>
        </w:rPr>
        <w:t xml:space="preserve">kritisiert das </w:t>
      </w:r>
      <w:r w:rsidR="007D1F02" w:rsidRPr="00C2080C">
        <w:rPr>
          <w:rFonts w:ascii="Arial" w:hAnsi="Arial" w:cs="Arial"/>
        </w:rPr>
        <w:t xml:space="preserve">Urteil </w:t>
      </w:r>
      <w:r w:rsidR="00EF45FA" w:rsidRPr="00C2080C">
        <w:rPr>
          <w:rFonts w:ascii="Arial" w:hAnsi="Arial" w:cs="Arial"/>
        </w:rPr>
        <w:t xml:space="preserve">als </w:t>
      </w:r>
      <w:r w:rsidR="007D1F02" w:rsidRPr="00C2080C">
        <w:rPr>
          <w:rFonts w:ascii="Arial" w:hAnsi="Arial" w:cs="Arial"/>
        </w:rPr>
        <w:t xml:space="preserve">viel </w:t>
      </w:r>
      <w:r w:rsidR="00EF45FA" w:rsidRPr="00C2080C">
        <w:rPr>
          <w:rFonts w:ascii="Arial" w:hAnsi="Arial" w:cs="Arial"/>
        </w:rPr>
        <w:t xml:space="preserve">zu </w:t>
      </w:r>
      <w:r w:rsidR="007D1F02" w:rsidRPr="00C2080C">
        <w:rPr>
          <w:rFonts w:ascii="Arial" w:hAnsi="Arial" w:cs="Arial"/>
        </w:rPr>
        <w:t>hart.</w:t>
      </w:r>
      <w:r w:rsidRPr="00C2080C">
        <w:rPr>
          <w:rFonts w:ascii="Arial" w:hAnsi="Arial" w:cs="Arial"/>
        </w:rPr>
        <w:t xml:space="preserve"> Amnesty International kritisiert, dass die Zusammenarbeit zwischen Marokko und Spanien in der gemeinsamen Flüchtlingsabwehr von Rassismus geprägt ist.</w:t>
      </w:r>
    </w:p>
    <w:p w14:paraId="5BD9CC91" w14:textId="584B5357" w:rsidR="00CE75F0" w:rsidRPr="00C2080C" w:rsidRDefault="00CE75F0" w:rsidP="00C2080C">
      <w:pPr>
        <w:spacing w:after="0" w:line="276" w:lineRule="auto"/>
        <w:jc w:val="both"/>
        <w:rPr>
          <w:rFonts w:ascii="Arial" w:hAnsi="Arial" w:cs="Arial"/>
        </w:rPr>
      </w:pPr>
      <w:r w:rsidRPr="00C2080C">
        <w:rPr>
          <w:rFonts w:ascii="Arial" w:hAnsi="Arial" w:cs="Arial"/>
        </w:rPr>
        <w:t>Im Juni 2023 stellten die spanischen Behörden die Untersuchungen zu diesem Ereignis ein, weil sie angeblich kein Fehlverhalten der spanischen Beamten feststellen konnten. Denn die Polizei habe nicht gewusst, dass so viele Geflüchtete medizinische Hilfe benötigten. Außerdem seien die Geflüchtete sehr aggressiv gewesen. Man habe auch kein Fehlverhalten der marokkanischen Grenzbeamten feststellen können. Die UN hat sich kritisch zu den Aktionen der spanischen und der marokkanischen Grenzbehörde geäußert.</w:t>
      </w:r>
    </w:p>
    <w:p w14:paraId="6573E308" w14:textId="77777777" w:rsidR="00D85FBE" w:rsidRDefault="00EF45FA" w:rsidP="00C2080C">
      <w:pPr>
        <w:spacing w:after="0" w:line="276" w:lineRule="auto"/>
        <w:jc w:val="both"/>
        <w:rPr>
          <w:rFonts w:ascii="Arial" w:hAnsi="Arial" w:cs="Arial"/>
        </w:rPr>
      </w:pPr>
      <w:r w:rsidRPr="00C2080C">
        <w:rPr>
          <w:rFonts w:ascii="Arial" w:hAnsi="Arial" w:cs="Arial"/>
        </w:rPr>
        <w:t xml:space="preserve">Anstatt auf die Einhaltung des Völkerrechts zu pochen, hat die EU </w:t>
      </w:r>
      <w:r w:rsidR="00ED44C1" w:rsidRPr="00C2080C">
        <w:rPr>
          <w:rFonts w:ascii="Arial" w:hAnsi="Arial" w:cs="Arial"/>
        </w:rPr>
        <w:t xml:space="preserve">Marokko </w:t>
      </w:r>
      <w:r w:rsidR="007D1F02" w:rsidRPr="00C2080C">
        <w:rPr>
          <w:rFonts w:ascii="Arial" w:hAnsi="Arial" w:cs="Arial"/>
        </w:rPr>
        <w:t>weitere 500 M</w:t>
      </w:r>
      <w:r w:rsidRPr="00C2080C">
        <w:rPr>
          <w:rFonts w:ascii="Arial" w:hAnsi="Arial" w:cs="Arial"/>
        </w:rPr>
        <w:t xml:space="preserve">illionen </w:t>
      </w:r>
      <w:r w:rsidR="007D1F02" w:rsidRPr="00C2080C">
        <w:rPr>
          <w:rFonts w:ascii="Arial" w:hAnsi="Arial" w:cs="Arial"/>
        </w:rPr>
        <w:t>zur Verfügung</w:t>
      </w:r>
      <w:r w:rsidR="00ED44C1" w:rsidRPr="00C2080C">
        <w:rPr>
          <w:rFonts w:ascii="Arial" w:hAnsi="Arial" w:cs="Arial"/>
        </w:rPr>
        <w:t xml:space="preserve"> gestellt</w:t>
      </w:r>
      <w:r w:rsidR="007D1F02" w:rsidRPr="00C2080C">
        <w:rPr>
          <w:rFonts w:ascii="Arial" w:hAnsi="Arial" w:cs="Arial"/>
        </w:rPr>
        <w:t xml:space="preserve">, um die Grenzen noch hermetischer </w:t>
      </w:r>
      <w:r w:rsidR="00ED44C1" w:rsidRPr="00C2080C">
        <w:rPr>
          <w:rFonts w:ascii="Arial" w:hAnsi="Arial" w:cs="Arial"/>
        </w:rPr>
        <w:t>zu überwachen</w:t>
      </w:r>
      <w:r w:rsidR="007D1F02" w:rsidRPr="00C2080C">
        <w:rPr>
          <w:rFonts w:ascii="Arial" w:hAnsi="Arial" w:cs="Arial"/>
        </w:rPr>
        <w:t>.</w:t>
      </w:r>
    </w:p>
    <w:p w14:paraId="0CAA4109" w14:textId="0D573409" w:rsidR="007D1F02" w:rsidRPr="00C2080C" w:rsidRDefault="00D85FBE" w:rsidP="00C2080C">
      <w:pPr>
        <w:spacing w:after="0" w:line="276" w:lineRule="auto"/>
        <w:jc w:val="both"/>
        <w:rPr>
          <w:rFonts w:ascii="Arial" w:hAnsi="Arial" w:cs="Arial"/>
        </w:rPr>
      </w:pPr>
      <w:r>
        <w:rPr>
          <w:rFonts w:ascii="Arial" w:hAnsi="Arial" w:cs="Arial"/>
        </w:rPr>
        <w:t xml:space="preserve"> </w:t>
      </w:r>
      <w:r>
        <w:rPr>
          <w:rFonts w:ascii="Arial" w:hAnsi="Arial" w:cs="Arial"/>
        </w:rPr>
        <w:tab/>
      </w:r>
    </w:p>
    <w:p w14:paraId="10EF1005" w14:textId="34C24012" w:rsidR="007D1F02" w:rsidRPr="00C2080C" w:rsidRDefault="00E33DA8" w:rsidP="00D30F96">
      <w:pPr>
        <w:pStyle w:val="NurText"/>
        <w:spacing w:line="276" w:lineRule="auto"/>
        <w:jc w:val="both"/>
        <w:rPr>
          <w:rFonts w:ascii="Arial" w:hAnsi="Arial" w:cs="Arial"/>
        </w:rPr>
      </w:pPr>
      <w:r w:rsidRPr="00C2080C">
        <w:rPr>
          <w:rFonts w:ascii="Arial" w:hAnsi="Arial" w:cs="Arial"/>
          <w:szCs w:val="22"/>
        </w:rPr>
        <w:t xml:space="preserve">Die Situation für Geflüchtete in </w:t>
      </w:r>
      <w:r w:rsidRPr="00D30F96">
        <w:rPr>
          <w:rFonts w:ascii="Arial" w:hAnsi="Arial" w:cs="Arial"/>
          <w:b/>
          <w:bCs/>
        </w:rPr>
        <w:t>Marokko</w:t>
      </w:r>
      <w:r w:rsidRPr="00C2080C">
        <w:rPr>
          <w:rFonts w:ascii="Arial" w:hAnsi="Arial" w:cs="Arial"/>
          <w:szCs w:val="22"/>
        </w:rPr>
        <w:t xml:space="preserve"> ist weiterhin </w:t>
      </w:r>
      <w:r w:rsidR="002D14CB" w:rsidRPr="00C2080C">
        <w:rPr>
          <w:rFonts w:ascii="Arial" w:hAnsi="Arial" w:cs="Arial"/>
          <w:szCs w:val="22"/>
        </w:rPr>
        <w:t xml:space="preserve">katastrophal. </w:t>
      </w:r>
      <w:r w:rsidR="00793FC1" w:rsidRPr="00C2080C">
        <w:rPr>
          <w:rFonts w:ascii="Arial" w:hAnsi="Arial" w:cs="Arial"/>
          <w:szCs w:val="22"/>
        </w:rPr>
        <w:t>Im Gegensatz zu</w:t>
      </w:r>
      <w:r w:rsidR="00CE75F0" w:rsidRPr="00C2080C">
        <w:rPr>
          <w:rFonts w:ascii="Arial" w:hAnsi="Arial" w:cs="Arial"/>
          <w:szCs w:val="22"/>
        </w:rPr>
        <w:t xml:space="preserve">r EU </w:t>
      </w:r>
      <w:r w:rsidR="00793FC1" w:rsidRPr="00C2080C">
        <w:rPr>
          <w:rFonts w:ascii="Arial" w:hAnsi="Arial" w:cs="Arial"/>
          <w:szCs w:val="22"/>
        </w:rPr>
        <w:t>gibt es in Marokko kein Asylrecht</w:t>
      </w:r>
      <w:r w:rsidR="00D85FBE">
        <w:rPr>
          <w:rFonts w:ascii="Arial" w:hAnsi="Arial" w:cs="Arial"/>
          <w:szCs w:val="22"/>
        </w:rPr>
        <w:t xml:space="preserve">. </w:t>
      </w:r>
      <w:r w:rsidR="003975D8" w:rsidRPr="00C2080C">
        <w:rPr>
          <w:rFonts w:ascii="Arial" w:hAnsi="Arial" w:cs="Arial"/>
          <w:szCs w:val="22"/>
        </w:rPr>
        <w:t>Geflüchtete</w:t>
      </w:r>
      <w:r w:rsidR="00793FC1" w:rsidRPr="00C2080C">
        <w:rPr>
          <w:rFonts w:ascii="Arial" w:hAnsi="Arial" w:cs="Arial"/>
          <w:szCs w:val="22"/>
        </w:rPr>
        <w:t xml:space="preserve"> erhalten weder Sachmittel noch Geld vom Staat.</w:t>
      </w:r>
      <w:r w:rsidR="002D14CB" w:rsidRPr="00C2080C">
        <w:rPr>
          <w:rFonts w:ascii="Arial" w:hAnsi="Arial" w:cs="Arial"/>
          <w:szCs w:val="22"/>
        </w:rPr>
        <w:t xml:space="preserve"> Das </w:t>
      </w:r>
      <w:r w:rsidR="007D1F02" w:rsidRPr="00C2080C">
        <w:rPr>
          <w:rFonts w:ascii="Arial" w:hAnsi="Arial" w:cs="Arial"/>
          <w:szCs w:val="22"/>
        </w:rPr>
        <w:t xml:space="preserve">Projekt Vivre Espoir, </w:t>
      </w:r>
      <w:r w:rsidR="002D14CB" w:rsidRPr="00C2080C">
        <w:rPr>
          <w:rFonts w:ascii="Arial" w:hAnsi="Arial" w:cs="Arial"/>
          <w:szCs w:val="22"/>
        </w:rPr>
        <w:t xml:space="preserve">über das zwischen </w:t>
      </w:r>
      <w:r w:rsidR="007D1F02" w:rsidRPr="00C2080C">
        <w:rPr>
          <w:rFonts w:ascii="Arial" w:hAnsi="Arial" w:cs="Arial"/>
          <w:szCs w:val="22"/>
        </w:rPr>
        <w:t xml:space="preserve">100 und 150 Unbegleitete Minderjährige </w:t>
      </w:r>
      <w:r w:rsidR="003975D8" w:rsidRPr="00C2080C">
        <w:rPr>
          <w:rFonts w:ascii="Arial" w:hAnsi="Arial" w:cs="Arial"/>
          <w:szCs w:val="22"/>
        </w:rPr>
        <w:t>Geflüchtete</w:t>
      </w:r>
      <w:r w:rsidR="007D1F02" w:rsidRPr="00C2080C">
        <w:rPr>
          <w:rFonts w:ascii="Arial" w:hAnsi="Arial" w:cs="Arial"/>
          <w:szCs w:val="22"/>
        </w:rPr>
        <w:t xml:space="preserve"> pro Monat </w:t>
      </w:r>
      <w:r w:rsidR="002D14CB" w:rsidRPr="00C2080C">
        <w:rPr>
          <w:rFonts w:ascii="Arial" w:hAnsi="Arial" w:cs="Arial"/>
          <w:szCs w:val="22"/>
        </w:rPr>
        <w:t xml:space="preserve">aufgenommen wird und das von </w:t>
      </w:r>
      <w:r w:rsidR="00D85FBE">
        <w:rPr>
          <w:rFonts w:ascii="Arial" w:hAnsi="Arial" w:cs="Arial"/>
          <w:szCs w:val="22"/>
        </w:rPr>
        <w:t xml:space="preserve">der </w:t>
      </w:r>
      <w:r w:rsidR="002D14CB" w:rsidRPr="00C2080C">
        <w:rPr>
          <w:rFonts w:ascii="Arial" w:hAnsi="Arial" w:cs="Arial"/>
          <w:szCs w:val="22"/>
        </w:rPr>
        <w:t>Landeskirche</w:t>
      </w:r>
      <w:r w:rsidR="007D1F02" w:rsidRPr="00C2080C">
        <w:rPr>
          <w:rFonts w:ascii="Arial" w:hAnsi="Arial" w:cs="Arial"/>
          <w:szCs w:val="22"/>
        </w:rPr>
        <w:t xml:space="preserve">, Misereor und </w:t>
      </w:r>
      <w:r w:rsidR="002D14CB" w:rsidRPr="00C2080C">
        <w:rPr>
          <w:rFonts w:ascii="Arial" w:hAnsi="Arial" w:cs="Arial"/>
          <w:szCs w:val="22"/>
        </w:rPr>
        <w:t xml:space="preserve">dem </w:t>
      </w:r>
      <w:r w:rsidR="007D1F02" w:rsidRPr="00C2080C">
        <w:rPr>
          <w:rFonts w:ascii="Arial" w:hAnsi="Arial" w:cs="Arial"/>
          <w:szCs w:val="22"/>
        </w:rPr>
        <w:t xml:space="preserve">Kirchenkreis Jülich </w:t>
      </w:r>
      <w:r w:rsidR="005762EF" w:rsidRPr="00C2080C">
        <w:rPr>
          <w:rFonts w:ascii="Arial" w:hAnsi="Arial" w:cs="Arial"/>
          <w:szCs w:val="22"/>
        </w:rPr>
        <w:t xml:space="preserve">gefördert wird, steht vor dem Aus. Damit bricht eine wichtige Anlauf- und Unterstützungsstelle für Geflüchtete in Marokko weg. </w:t>
      </w:r>
      <w:r w:rsidR="002065EF" w:rsidRPr="00C2080C">
        <w:rPr>
          <w:rFonts w:ascii="Arial" w:hAnsi="Arial" w:cs="Arial"/>
          <w:szCs w:val="22"/>
        </w:rPr>
        <w:t xml:space="preserve">Begründet ist dies in dem Ausfall von Fördermittelgebern sowie der Inflation. </w:t>
      </w:r>
    </w:p>
    <w:p w14:paraId="4311A110" w14:textId="36409E64" w:rsidR="002065EF" w:rsidRPr="00C2080C" w:rsidRDefault="002065EF" w:rsidP="00C2080C">
      <w:pPr>
        <w:spacing w:after="0" w:line="276" w:lineRule="auto"/>
        <w:jc w:val="both"/>
        <w:rPr>
          <w:rFonts w:ascii="Arial" w:hAnsi="Arial" w:cs="Arial"/>
        </w:rPr>
      </w:pPr>
      <w:r w:rsidRPr="00C2080C">
        <w:rPr>
          <w:rFonts w:ascii="Arial" w:hAnsi="Arial" w:cs="Arial"/>
        </w:rPr>
        <w:t>Das Aussetzen von Migrant</w:t>
      </w:r>
      <w:r w:rsidR="00CE75F0" w:rsidRPr="00C2080C">
        <w:rPr>
          <w:rFonts w:ascii="Arial" w:hAnsi="Arial" w:cs="Arial"/>
        </w:rPr>
        <w:t>*inn</w:t>
      </w:r>
      <w:r w:rsidRPr="00C2080C">
        <w:rPr>
          <w:rFonts w:ascii="Arial" w:hAnsi="Arial" w:cs="Arial"/>
        </w:rPr>
        <w:t>en im Niemandsland zwischen Marokko und Algerien wie auch die Massenabschiebungen ganz in den Süden Marokkos finden weiter statt.</w:t>
      </w:r>
    </w:p>
    <w:p w14:paraId="769EBEFB" w14:textId="77777777" w:rsidR="002065EF" w:rsidRPr="00C2080C" w:rsidRDefault="002065EF" w:rsidP="00C2080C">
      <w:pPr>
        <w:spacing w:after="0" w:line="276" w:lineRule="auto"/>
        <w:jc w:val="both"/>
        <w:rPr>
          <w:rFonts w:ascii="Arial" w:hAnsi="Arial" w:cs="Arial"/>
        </w:rPr>
      </w:pPr>
    </w:p>
    <w:p w14:paraId="3E465460" w14:textId="023FC4E4" w:rsidR="007D1F02" w:rsidRPr="00C2080C" w:rsidRDefault="007D1F02" w:rsidP="00C2080C">
      <w:pPr>
        <w:spacing w:after="0" w:line="276" w:lineRule="auto"/>
        <w:jc w:val="both"/>
        <w:rPr>
          <w:rFonts w:ascii="Arial" w:hAnsi="Arial" w:cs="Arial"/>
        </w:rPr>
      </w:pPr>
      <w:r w:rsidRPr="00C2080C">
        <w:rPr>
          <w:rFonts w:ascii="Arial" w:hAnsi="Arial" w:cs="Arial"/>
        </w:rPr>
        <w:t xml:space="preserve">Auch </w:t>
      </w:r>
      <w:r w:rsidRPr="00D30F96">
        <w:rPr>
          <w:rFonts w:ascii="Arial" w:hAnsi="Arial" w:cs="Arial"/>
          <w:b/>
          <w:bCs/>
        </w:rPr>
        <w:t>Algerien</w:t>
      </w:r>
      <w:r w:rsidRPr="00C2080C">
        <w:rPr>
          <w:rFonts w:ascii="Arial" w:hAnsi="Arial" w:cs="Arial"/>
        </w:rPr>
        <w:t xml:space="preserve"> geht </w:t>
      </w:r>
      <w:r w:rsidR="002A1BE3" w:rsidRPr="00C2080C">
        <w:rPr>
          <w:rFonts w:ascii="Arial" w:hAnsi="Arial" w:cs="Arial"/>
        </w:rPr>
        <w:t xml:space="preserve">bei </w:t>
      </w:r>
      <w:r w:rsidRPr="00C2080C">
        <w:rPr>
          <w:rFonts w:ascii="Arial" w:hAnsi="Arial" w:cs="Arial"/>
        </w:rPr>
        <w:t xml:space="preserve">illegalen Abschiebungen grausam gegen </w:t>
      </w:r>
      <w:r w:rsidR="003975D8" w:rsidRPr="00C2080C">
        <w:rPr>
          <w:rFonts w:ascii="Arial" w:hAnsi="Arial" w:cs="Arial"/>
        </w:rPr>
        <w:t>Geflüchtete</w:t>
      </w:r>
      <w:r w:rsidRPr="00C2080C">
        <w:rPr>
          <w:rFonts w:ascii="Arial" w:hAnsi="Arial" w:cs="Arial"/>
        </w:rPr>
        <w:t xml:space="preserve"> vor. Zehntausende Menschen werden jedes Jahr in die Wüste an die Grenze zu Niger in die Nähe der </w:t>
      </w:r>
      <w:r w:rsidRPr="00C2080C">
        <w:rPr>
          <w:rFonts w:ascii="Arial" w:hAnsi="Arial" w:cs="Arial"/>
        </w:rPr>
        <w:lastRenderedPageBreak/>
        <w:t>Kleinstadt Assamaka</w:t>
      </w:r>
      <w:r w:rsidR="007A18A1" w:rsidRPr="00C2080C">
        <w:rPr>
          <w:rFonts w:ascii="Arial" w:hAnsi="Arial" w:cs="Arial"/>
        </w:rPr>
        <w:t xml:space="preserve">(1.500 Einwohner) </w:t>
      </w:r>
      <w:r w:rsidRPr="00C2080C">
        <w:rPr>
          <w:rFonts w:ascii="Arial" w:hAnsi="Arial" w:cs="Arial"/>
        </w:rPr>
        <w:t xml:space="preserve"> </w:t>
      </w:r>
      <w:r w:rsidR="002A1BE3" w:rsidRPr="00C2080C">
        <w:rPr>
          <w:rFonts w:ascii="Arial" w:hAnsi="Arial" w:cs="Arial"/>
        </w:rPr>
        <w:t xml:space="preserve">gefahren </w:t>
      </w:r>
      <w:r w:rsidRPr="00C2080C">
        <w:rPr>
          <w:rFonts w:ascii="Arial" w:hAnsi="Arial" w:cs="Arial"/>
        </w:rPr>
        <w:t>und dort ausgesetzt</w:t>
      </w:r>
      <w:r w:rsidR="002A1BE3" w:rsidRPr="00C2080C">
        <w:rPr>
          <w:rFonts w:ascii="Arial" w:hAnsi="Arial" w:cs="Arial"/>
        </w:rPr>
        <w:t>. Von dort müssen sie in die Stadt laufen</w:t>
      </w:r>
      <w:r w:rsidRPr="00C2080C">
        <w:rPr>
          <w:rFonts w:ascii="Arial" w:hAnsi="Arial" w:cs="Arial"/>
        </w:rPr>
        <w:t>. In den ersten drei Monaten 2023 waren es bereits mehr als 10.200</w:t>
      </w:r>
      <w:r w:rsidR="002A1BE3" w:rsidRPr="00C2080C">
        <w:rPr>
          <w:rFonts w:ascii="Arial" w:hAnsi="Arial" w:cs="Arial"/>
        </w:rPr>
        <w:t xml:space="preserve"> Betroffene, im Jahr 2022 insgesamt </w:t>
      </w:r>
      <w:r w:rsidR="0031357F" w:rsidRPr="00C2080C">
        <w:rPr>
          <w:rFonts w:ascii="Arial" w:hAnsi="Arial" w:cs="Arial"/>
        </w:rPr>
        <w:t>mehr als 36.000</w:t>
      </w:r>
      <w:r w:rsidRPr="00C2080C">
        <w:rPr>
          <w:rFonts w:ascii="Arial" w:hAnsi="Arial" w:cs="Arial"/>
        </w:rPr>
        <w:t>. Das Netzwerk Alarm</w:t>
      </w:r>
      <w:r w:rsidR="002A1BE3" w:rsidRPr="00C2080C">
        <w:rPr>
          <w:rFonts w:ascii="Arial" w:hAnsi="Arial" w:cs="Arial"/>
        </w:rPr>
        <w:t>p</w:t>
      </w:r>
      <w:r w:rsidRPr="00C2080C">
        <w:rPr>
          <w:rFonts w:ascii="Arial" w:hAnsi="Arial" w:cs="Arial"/>
        </w:rPr>
        <w:t>hone Sahara und Ärzte ohne Grenzen kritisieren</w:t>
      </w:r>
      <w:r w:rsidR="002A1BE3" w:rsidRPr="00C2080C">
        <w:rPr>
          <w:rFonts w:ascii="Arial" w:hAnsi="Arial" w:cs="Arial"/>
        </w:rPr>
        <w:t xml:space="preserve"> dieses Vorgehen</w:t>
      </w:r>
      <w:r w:rsidRPr="00C2080C">
        <w:rPr>
          <w:rFonts w:ascii="Arial" w:hAnsi="Arial" w:cs="Arial"/>
        </w:rPr>
        <w:t>. Die dortige Notunterkunft ist völlig überfüllt. Es werden keine Menschen mehr aufgenommen und das Gesundheitszentrum von</w:t>
      </w:r>
      <w:r w:rsidR="002A1BE3" w:rsidRPr="00C2080C">
        <w:rPr>
          <w:rFonts w:ascii="Arial" w:hAnsi="Arial" w:cs="Arial"/>
        </w:rPr>
        <w:t xml:space="preserve"> </w:t>
      </w:r>
      <w:r w:rsidR="00A74FDD">
        <w:rPr>
          <w:rFonts w:ascii="Arial" w:hAnsi="Arial" w:cs="Arial"/>
        </w:rPr>
        <w:t xml:space="preserve"> </w:t>
      </w:r>
      <w:r w:rsidRPr="00C2080C">
        <w:rPr>
          <w:rFonts w:ascii="Arial" w:hAnsi="Arial" w:cs="Arial"/>
        </w:rPr>
        <w:t xml:space="preserve">Ärzte ohne Grenzen kann die Anzahl der Hilfesuchenden nicht bewältigen. Bei Temperaturen bis zu 48 Grad Celsius ist ein Aufenthalt dort unerträglich. Außerdem </w:t>
      </w:r>
      <w:r w:rsidR="002A1BE3" w:rsidRPr="00C2080C">
        <w:rPr>
          <w:rFonts w:ascii="Arial" w:hAnsi="Arial" w:cs="Arial"/>
        </w:rPr>
        <w:t xml:space="preserve">fehlen </w:t>
      </w:r>
      <w:r w:rsidRPr="00C2080C">
        <w:rPr>
          <w:rFonts w:ascii="Arial" w:hAnsi="Arial" w:cs="Arial"/>
        </w:rPr>
        <w:t>Wasser und Nahrungsmittel.</w:t>
      </w:r>
      <w:r w:rsidR="00CE75F0" w:rsidRPr="00C2080C">
        <w:rPr>
          <w:rFonts w:ascii="Arial" w:hAnsi="Arial" w:cs="Arial"/>
        </w:rPr>
        <w:t xml:space="preserve"> Den </w:t>
      </w:r>
      <w:r w:rsidR="003975D8" w:rsidRPr="00C2080C">
        <w:rPr>
          <w:rFonts w:ascii="Arial" w:hAnsi="Arial" w:cs="Arial"/>
        </w:rPr>
        <w:t>Geflüchtete</w:t>
      </w:r>
      <w:r w:rsidRPr="00C2080C">
        <w:rPr>
          <w:rFonts w:ascii="Arial" w:hAnsi="Arial" w:cs="Arial"/>
        </w:rPr>
        <w:t xml:space="preserve">n </w:t>
      </w:r>
      <w:r w:rsidR="00CE75F0" w:rsidRPr="00C2080C">
        <w:rPr>
          <w:rFonts w:ascii="Arial" w:hAnsi="Arial" w:cs="Arial"/>
        </w:rPr>
        <w:t xml:space="preserve">werden </w:t>
      </w:r>
      <w:r w:rsidR="0031357F" w:rsidRPr="00C2080C">
        <w:rPr>
          <w:rFonts w:ascii="Arial" w:hAnsi="Arial" w:cs="Arial"/>
        </w:rPr>
        <w:t xml:space="preserve">in der Regel </w:t>
      </w:r>
      <w:r w:rsidR="00E07201" w:rsidRPr="00C2080C">
        <w:rPr>
          <w:rFonts w:ascii="Arial" w:hAnsi="Arial" w:cs="Arial"/>
        </w:rPr>
        <w:t xml:space="preserve">Smartphones, </w:t>
      </w:r>
      <w:r w:rsidRPr="00C2080C">
        <w:rPr>
          <w:rFonts w:ascii="Arial" w:hAnsi="Arial" w:cs="Arial"/>
        </w:rPr>
        <w:t xml:space="preserve">Geld und Pässe abgenommen. </w:t>
      </w:r>
    </w:p>
    <w:p w14:paraId="66113CEA" w14:textId="77777777" w:rsidR="00E07201" w:rsidRPr="00C2080C" w:rsidRDefault="00E07201" w:rsidP="00C2080C">
      <w:pPr>
        <w:spacing w:after="0" w:line="276" w:lineRule="auto"/>
        <w:jc w:val="both"/>
        <w:rPr>
          <w:rFonts w:ascii="Arial" w:hAnsi="Arial" w:cs="Arial"/>
        </w:rPr>
      </w:pPr>
    </w:p>
    <w:p w14:paraId="7D5910D4" w14:textId="016E07D2" w:rsidR="007D1F02" w:rsidRPr="00C2080C" w:rsidRDefault="00C877E1" w:rsidP="00C2080C">
      <w:pPr>
        <w:spacing w:after="0" w:line="276" w:lineRule="auto"/>
        <w:jc w:val="both"/>
        <w:rPr>
          <w:rFonts w:ascii="Arial" w:hAnsi="Arial" w:cs="Arial"/>
        </w:rPr>
      </w:pPr>
      <w:r w:rsidRPr="00C2080C">
        <w:rPr>
          <w:rFonts w:ascii="Arial" w:hAnsi="Arial" w:cs="Arial"/>
        </w:rPr>
        <w:t xml:space="preserve">Am 10. und 11. Juni 2023 fanden in </w:t>
      </w:r>
      <w:r w:rsidRPr="00D30F96">
        <w:rPr>
          <w:rFonts w:ascii="Arial" w:hAnsi="Arial" w:cs="Arial"/>
          <w:b/>
          <w:bCs/>
        </w:rPr>
        <w:t xml:space="preserve">Tunesien </w:t>
      </w:r>
      <w:r w:rsidRPr="00C2080C">
        <w:rPr>
          <w:rFonts w:ascii="Arial" w:hAnsi="Arial" w:cs="Arial"/>
        </w:rPr>
        <w:t xml:space="preserve">Gespräche mit der EU zu illegaler Migration statt. Die EU hat die Absicht, Tunesien in die Abschottung gegen irreguläre Zuwanderung einzubeziehen und bietet dafür 900 Millionen Euro an, um das Land zu stabilisieren. An den Verhandlungen nahmen von europäischer Seite die EU-Kommissionspräsidentin, die italienische Ministerpräsidentin und der niederländische Ministerpräsident teil. Tunesien ist aus Sicht der EU besonders wichtig, weil die meisten Menschen aus afrikanischen Staaten hier ohne Visum einreisen können und so näher an europäischen Boden gelangen. Außerdem werden die meisten im Mittelmeer aufgegriffenen </w:t>
      </w:r>
      <w:r w:rsidR="003975D8" w:rsidRPr="00C2080C">
        <w:rPr>
          <w:rFonts w:ascii="Arial" w:hAnsi="Arial" w:cs="Arial"/>
        </w:rPr>
        <w:t>Geflüchtete</w:t>
      </w:r>
      <w:r w:rsidRPr="00C2080C">
        <w:rPr>
          <w:rFonts w:ascii="Arial" w:hAnsi="Arial" w:cs="Arial"/>
        </w:rPr>
        <w:t xml:space="preserve"> nach Tunesien zurückgeführt, auch, wenn sie von Libyen aus gestartet waren. Anfang des Jahres</w:t>
      </w:r>
      <w:r w:rsidR="00E343F7" w:rsidRPr="00C2080C">
        <w:rPr>
          <w:rFonts w:ascii="Arial" w:hAnsi="Arial" w:cs="Arial"/>
        </w:rPr>
        <w:t>, im Februar 2023, sprach der tunesische Präsident in einer</w:t>
      </w:r>
      <w:r w:rsidRPr="00C2080C">
        <w:rPr>
          <w:rFonts w:ascii="Arial" w:hAnsi="Arial" w:cs="Arial"/>
        </w:rPr>
        <w:t xml:space="preserve"> Rede von „Horden illegaler Migranten“ und warf den nach amtlichen Angaben 21.000 Migranten aus </w:t>
      </w:r>
      <w:r w:rsidR="00E343F7" w:rsidRPr="00C2080C">
        <w:rPr>
          <w:rFonts w:ascii="Arial" w:hAnsi="Arial" w:cs="Arial"/>
        </w:rPr>
        <w:t>Subsahara-</w:t>
      </w:r>
      <w:r w:rsidRPr="00C2080C">
        <w:rPr>
          <w:rFonts w:ascii="Arial" w:hAnsi="Arial" w:cs="Arial"/>
        </w:rPr>
        <w:t>Afrika „Gewalt, Verbrechen und unakzeptable Handlungen“ vor. Er macht sie für die schlechte wirtschaftliche Lage verantwortlich.</w:t>
      </w:r>
      <w:r w:rsidR="00DC0845" w:rsidRPr="00C2080C">
        <w:rPr>
          <w:rFonts w:ascii="Arial" w:hAnsi="Arial" w:cs="Arial"/>
        </w:rPr>
        <w:t xml:space="preserve"> </w:t>
      </w:r>
      <w:r w:rsidR="009C2E93" w:rsidRPr="00C2080C">
        <w:rPr>
          <w:rFonts w:ascii="Arial" w:hAnsi="Arial" w:cs="Arial"/>
        </w:rPr>
        <w:t>Das Land</w:t>
      </w:r>
      <w:r w:rsidR="007D1F02" w:rsidRPr="00C2080C">
        <w:rPr>
          <w:rFonts w:ascii="Arial" w:hAnsi="Arial" w:cs="Arial"/>
        </w:rPr>
        <w:t xml:space="preserve"> steckt in einer tiefen Wirtschaftskrise. Durch</w:t>
      </w:r>
      <w:r w:rsidR="007A18A1">
        <w:rPr>
          <w:rFonts w:ascii="Arial" w:hAnsi="Arial" w:cs="Arial"/>
        </w:rPr>
        <w:t xml:space="preserve"> die Covid-19-Pandemie</w:t>
      </w:r>
      <w:r w:rsidR="007D1F02" w:rsidRPr="00C2080C">
        <w:rPr>
          <w:rFonts w:ascii="Arial" w:hAnsi="Arial" w:cs="Arial"/>
        </w:rPr>
        <w:t xml:space="preserve"> </w:t>
      </w:r>
      <w:r w:rsidR="009C2E93" w:rsidRPr="00C2080C">
        <w:rPr>
          <w:rFonts w:ascii="Arial" w:hAnsi="Arial" w:cs="Arial"/>
        </w:rPr>
        <w:t xml:space="preserve">ging im Jahr </w:t>
      </w:r>
      <w:r w:rsidR="007D1F02" w:rsidRPr="00C2080C">
        <w:rPr>
          <w:rFonts w:ascii="Arial" w:hAnsi="Arial" w:cs="Arial"/>
        </w:rPr>
        <w:t>2020 die Wirtschaftskraft um 8</w:t>
      </w:r>
      <w:r w:rsidR="009C2E93" w:rsidRPr="00C2080C">
        <w:rPr>
          <w:rFonts w:ascii="Arial" w:hAnsi="Arial" w:cs="Arial"/>
        </w:rPr>
        <w:t>,</w:t>
      </w:r>
      <w:r w:rsidR="007D1F02" w:rsidRPr="00C2080C">
        <w:rPr>
          <w:rFonts w:ascii="Arial" w:hAnsi="Arial" w:cs="Arial"/>
        </w:rPr>
        <w:t>8</w:t>
      </w:r>
      <w:r w:rsidR="009C2E93" w:rsidRPr="00C2080C">
        <w:rPr>
          <w:rFonts w:ascii="Arial" w:hAnsi="Arial" w:cs="Arial"/>
        </w:rPr>
        <w:t xml:space="preserve"> Prozent zurück</w:t>
      </w:r>
      <w:r w:rsidR="007D1F02" w:rsidRPr="00C2080C">
        <w:rPr>
          <w:rFonts w:ascii="Arial" w:hAnsi="Arial" w:cs="Arial"/>
        </w:rPr>
        <w:t>. Das hat die sozialen Spannungen erhöht. Besonders betroffen war der Tourismu</w:t>
      </w:r>
      <w:r w:rsidR="009C2E93" w:rsidRPr="00C2080C">
        <w:rPr>
          <w:rFonts w:ascii="Arial" w:hAnsi="Arial" w:cs="Arial"/>
        </w:rPr>
        <w:t>s</w:t>
      </w:r>
      <w:r w:rsidR="007D1F02" w:rsidRPr="00C2080C">
        <w:rPr>
          <w:rFonts w:ascii="Arial" w:hAnsi="Arial" w:cs="Arial"/>
        </w:rPr>
        <w:t>. Viele junge Tunesier, die im Hotel- und Restaurantgewerbe gearbeitet h</w:t>
      </w:r>
      <w:r w:rsidR="009C2E93" w:rsidRPr="00C2080C">
        <w:rPr>
          <w:rFonts w:ascii="Arial" w:hAnsi="Arial" w:cs="Arial"/>
        </w:rPr>
        <w:t>att</w:t>
      </w:r>
      <w:r w:rsidR="007D1F02" w:rsidRPr="00C2080C">
        <w:rPr>
          <w:rFonts w:ascii="Arial" w:hAnsi="Arial" w:cs="Arial"/>
        </w:rPr>
        <w:t xml:space="preserve">en, haben wegen der schlechten Wirtschaftsaussichten das Land verlassen. </w:t>
      </w:r>
      <w:r w:rsidR="009C2E93" w:rsidRPr="00C2080C">
        <w:rPr>
          <w:rFonts w:ascii="Arial" w:hAnsi="Arial" w:cs="Arial"/>
        </w:rPr>
        <w:t>Um sie zu ersetzen</w:t>
      </w:r>
      <w:r w:rsidR="007D1F02" w:rsidRPr="00C2080C">
        <w:rPr>
          <w:rFonts w:ascii="Arial" w:hAnsi="Arial" w:cs="Arial"/>
        </w:rPr>
        <w:t xml:space="preserve">, </w:t>
      </w:r>
      <w:r w:rsidRPr="00C2080C">
        <w:rPr>
          <w:rFonts w:ascii="Arial" w:hAnsi="Arial" w:cs="Arial"/>
        </w:rPr>
        <w:t xml:space="preserve">wurden oft Zugewanderte </w:t>
      </w:r>
      <w:r w:rsidR="007D1F02" w:rsidRPr="00C2080C">
        <w:rPr>
          <w:rFonts w:ascii="Arial" w:hAnsi="Arial" w:cs="Arial"/>
        </w:rPr>
        <w:t xml:space="preserve">aus der Subsahara </w:t>
      </w:r>
      <w:r w:rsidRPr="00C2080C">
        <w:rPr>
          <w:rFonts w:ascii="Arial" w:hAnsi="Arial" w:cs="Arial"/>
        </w:rPr>
        <w:t xml:space="preserve">ohne Arbeitserlaubnis </w:t>
      </w:r>
      <w:r w:rsidR="007D1F02" w:rsidRPr="00C2080C">
        <w:rPr>
          <w:rFonts w:ascii="Arial" w:hAnsi="Arial" w:cs="Arial"/>
        </w:rPr>
        <w:t xml:space="preserve">beschäftigt. </w:t>
      </w:r>
      <w:r w:rsidR="00DC0845" w:rsidRPr="00C2080C">
        <w:rPr>
          <w:rFonts w:ascii="Arial" w:hAnsi="Arial" w:cs="Arial"/>
        </w:rPr>
        <w:t xml:space="preserve">Doch durch die Schuldzuweisung wurden gewaltsame Aktivitäten gegen Personen aus Subsahara-Afrika </w:t>
      </w:r>
      <w:r w:rsidR="00EF106D" w:rsidRPr="00C2080C">
        <w:rPr>
          <w:rFonts w:ascii="Arial" w:hAnsi="Arial" w:cs="Arial"/>
        </w:rPr>
        <w:t>bekannt</w:t>
      </w:r>
      <w:r w:rsidR="007D1F02" w:rsidRPr="00C2080C">
        <w:rPr>
          <w:rFonts w:ascii="Arial" w:hAnsi="Arial" w:cs="Arial"/>
        </w:rPr>
        <w:t xml:space="preserve">. Teilweise flohen </w:t>
      </w:r>
      <w:r w:rsidR="00B323BA" w:rsidRPr="00C2080C">
        <w:rPr>
          <w:rFonts w:ascii="Arial" w:hAnsi="Arial" w:cs="Arial"/>
        </w:rPr>
        <w:t xml:space="preserve">die Betroffenen </w:t>
      </w:r>
      <w:r w:rsidR="007D1F02" w:rsidRPr="00C2080C">
        <w:rPr>
          <w:rFonts w:ascii="Arial" w:hAnsi="Arial" w:cs="Arial"/>
        </w:rPr>
        <w:t>sofort auf eigene Faust</w:t>
      </w:r>
      <w:r w:rsidR="00B323BA" w:rsidRPr="00C2080C">
        <w:rPr>
          <w:rFonts w:ascii="Arial" w:hAnsi="Arial" w:cs="Arial"/>
        </w:rPr>
        <w:t xml:space="preserve"> aus Marokko, wenngleich der legale Grenzübertritt ohne Papiere erschwert war</w:t>
      </w:r>
      <w:r w:rsidR="007D1F02" w:rsidRPr="00C2080C">
        <w:rPr>
          <w:rFonts w:ascii="Arial" w:hAnsi="Arial" w:cs="Arial"/>
        </w:rPr>
        <w:t xml:space="preserve">. Die Regierungen von Guinea, Burkina Faso, der Elfenbeinküste, Mali, Senegal veranlassten </w:t>
      </w:r>
      <w:r w:rsidR="00EF106D" w:rsidRPr="00C2080C">
        <w:rPr>
          <w:rFonts w:ascii="Arial" w:hAnsi="Arial" w:cs="Arial"/>
        </w:rPr>
        <w:t xml:space="preserve">zudem </w:t>
      </w:r>
      <w:r w:rsidR="007D1F02" w:rsidRPr="00C2080C">
        <w:rPr>
          <w:rFonts w:ascii="Arial" w:hAnsi="Arial" w:cs="Arial"/>
        </w:rPr>
        <w:t xml:space="preserve">eine Rückholaktion mit Flugzeugen. Auf diese Weise </w:t>
      </w:r>
      <w:r w:rsidR="001618C9" w:rsidRPr="00C2080C">
        <w:rPr>
          <w:rFonts w:ascii="Arial" w:hAnsi="Arial" w:cs="Arial"/>
        </w:rPr>
        <w:t xml:space="preserve">kehrten </w:t>
      </w:r>
      <w:r w:rsidR="00EF106D" w:rsidRPr="00C2080C">
        <w:rPr>
          <w:rFonts w:ascii="Arial" w:hAnsi="Arial" w:cs="Arial"/>
        </w:rPr>
        <w:t xml:space="preserve">beispielsweise </w:t>
      </w:r>
      <w:r w:rsidR="007D1F02" w:rsidRPr="00C2080C">
        <w:rPr>
          <w:rFonts w:ascii="Arial" w:hAnsi="Arial" w:cs="Arial"/>
        </w:rPr>
        <w:t xml:space="preserve">von den </w:t>
      </w:r>
      <w:r w:rsidR="00EF106D" w:rsidRPr="00C2080C">
        <w:rPr>
          <w:rFonts w:ascii="Arial" w:hAnsi="Arial" w:cs="Arial"/>
        </w:rPr>
        <w:t xml:space="preserve">ungefähr </w:t>
      </w:r>
      <w:r w:rsidR="007D1F02" w:rsidRPr="00C2080C">
        <w:rPr>
          <w:rFonts w:ascii="Arial" w:hAnsi="Arial" w:cs="Arial"/>
        </w:rPr>
        <w:t xml:space="preserve">7.000 </w:t>
      </w:r>
      <w:r w:rsidR="00EF106D" w:rsidRPr="00C2080C">
        <w:rPr>
          <w:rFonts w:ascii="Arial" w:hAnsi="Arial" w:cs="Arial"/>
        </w:rPr>
        <w:t xml:space="preserve">in Tunesien </w:t>
      </w:r>
      <w:r w:rsidR="007D1F02" w:rsidRPr="00C2080C">
        <w:rPr>
          <w:rFonts w:ascii="Arial" w:hAnsi="Arial" w:cs="Arial"/>
        </w:rPr>
        <w:t>lebende</w:t>
      </w:r>
      <w:r w:rsidR="00EF106D" w:rsidRPr="00C2080C">
        <w:rPr>
          <w:rFonts w:ascii="Arial" w:hAnsi="Arial" w:cs="Arial"/>
        </w:rPr>
        <w:t xml:space="preserve"> Bürger*innen</w:t>
      </w:r>
      <w:r w:rsidR="007D1F02" w:rsidRPr="00C2080C">
        <w:rPr>
          <w:rFonts w:ascii="Arial" w:hAnsi="Arial" w:cs="Arial"/>
        </w:rPr>
        <w:t xml:space="preserve"> </w:t>
      </w:r>
      <w:r w:rsidR="001618C9" w:rsidRPr="00C2080C">
        <w:rPr>
          <w:rFonts w:ascii="Arial" w:hAnsi="Arial" w:cs="Arial"/>
        </w:rPr>
        <w:t>aus der Elfenbeinküste mehr als 1.000 zurück in ihr Herkunftsland</w:t>
      </w:r>
      <w:r w:rsidR="007D1F02" w:rsidRPr="00C2080C">
        <w:rPr>
          <w:rFonts w:ascii="Arial" w:hAnsi="Arial" w:cs="Arial"/>
        </w:rPr>
        <w:t>.</w:t>
      </w:r>
    </w:p>
    <w:p w14:paraId="5CE7924B" w14:textId="1A54A3D4" w:rsidR="007D1F02" w:rsidRPr="00C2080C" w:rsidRDefault="00E343F7" w:rsidP="00C2080C">
      <w:pPr>
        <w:pStyle w:val="NurText"/>
        <w:spacing w:line="276" w:lineRule="auto"/>
        <w:jc w:val="both"/>
        <w:rPr>
          <w:rFonts w:ascii="Arial" w:hAnsi="Arial" w:cs="Arial"/>
          <w:szCs w:val="22"/>
        </w:rPr>
      </w:pPr>
      <w:r w:rsidRPr="00C2080C">
        <w:rPr>
          <w:rFonts w:ascii="Arial" w:hAnsi="Arial" w:cs="Arial"/>
          <w:szCs w:val="22"/>
        </w:rPr>
        <w:t>Zugleich versuchen seit de</w:t>
      </w:r>
      <w:r w:rsidR="007A18A1">
        <w:rPr>
          <w:rFonts w:ascii="Arial" w:hAnsi="Arial" w:cs="Arial"/>
          <w:szCs w:val="22"/>
        </w:rPr>
        <w:t>r</w:t>
      </w:r>
      <w:r w:rsidRPr="00C2080C">
        <w:rPr>
          <w:rFonts w:ascii="Arial" w:hAnsi="Arial" w:cs="Arial"/>
          <w:szCs w:val="22"/>
        </w:rPr>
        <w:t xml:space="preserve"> </w:t>
      </w:r>
      <w:r w:rsidR="00BB6947" w:rsidRPr="00C2080C">
        <w:rPr>
          <w:rFonts w:ascii="Arial" w:hAnsi="Arial" w:cs="Arial"/>
          <w:szCs w:val="22"/>
        </w:rPr>
        <w:t>EU-</w:t>
      </w:r>
      <w:r w:rsidRPr="00C2080C">
        <w:rPr>
          <w:rFonts w:ascii="Arial" w:hAnsi="Arial" w:cs="Arial"/>
          <w:szCs w:val="22"/>
        </w:rPr>
        <w:t>Tunesien-</w:t>
      </w:r>
      <w:r w:rsidR="00A74FDD">
        <w:rPr>
          <w:rFonts w:ascii="Arial" w:hAnsi="Arial" w:cs="Arial"/>
          <w:szCs w:val="22"/>
        </w:rPr>
        <w:t xml:space="preserve">Vereinbarung </w:t>
      </w:r>
      <w:r w:rsidRPr="00C2080C">
        <w:rPr>
          <w:rFonts w:ascii="Arial" w:hAnsi="Arial" w:cs="Arial"/>
          <w:szCs w:val="22"/>
        </w:rPr>
        <w:t xml:space="preserve">mehr </w:t>
      </w:r>
      <w:r w:rsidR="003975D8" w:rsidRPr="00C2080C">
        <w:rPr>
          <w:rFonts w:ascii="Arial" w:hAnsi="Arial" w:cs="Arial"/>
          <w:szCs w:val="22"/>
        </w:rPr>
        <w:t>Geflüchtete</w:t>
      </w:r>
      <w:r w:rsidRPr="00C2080C">
        <w:rPr>
          <w:rFonts w:ascii="Arial" w:hAnsi="Arial" w:cs="Arial"/>
          <w:szCs w:val="22"/>
        </w:rPr>
        <w:t xml:space="preserve"> </w:t>
      </w:r>
      <w:r w:rsidR="00BB6947" w:rsidRPr="00C2080C">
        <w:rPr>
          <w:rFonts w:ascii="Arial" w:hAnsi="Arial" w:cs="Arial"/>
          <w:szCs w:val="22"/>
        </w:rPr>
        <w:t xml:space="preserve">noch die EU zu erreichen. </w:t>
      </w:r>
      <w:r w:rsidRPr="00C2080C">
        <w:rPr>
          <w:rFonts w:ascii="Arial" w:hAnsi="Arial" w:cs="Arial"/>
          <w:szCs w:val="22"/>
        </w:rPr>
        <w:t>Die Zahl der Menschen, die über</w:t>
      </w:r>
      <w:r w:rsidR="00BB6947" w:rsidRPr="00C2080C">
        <w:rPr>
          <w:rFonts w:ascii="Arial" w:hAnsi="Arial" w:cs="Arial"/>
          <w:szCs w:val="22"/>
        </w:rPr>
        <w:t xml:space="preserve"> das</w:t>
      </w:r>
      <w:r w:rsidRPr="00C2080C">
        <w:rPr>
          <w:rFonts w:ascii="Arial" w:hAnsi="Arial" w:cs="Arial"/>
          <w:szCs w:val="22"/>
        </w:rPr>
        <w:t xml:space="preserve"> Mittelmeer nach Europa kommen, hat </w:t>
      </w:r>
      <w:r w:rsidR="00BB6947" w:rsidRPr="00C2080C">
        <w:rPr>
          <w:rFonts w:ascii="Arial" w:hAnsi="Arial" w:cs="Arial"/>
          <w:szCs w:val="22"/>
        </w:rPr>
        <w:t xml:space="preserve">seit dem </w:t>
      </w:r>
      <w:r w:rsidRPr="00C2080C">
        <w:rPr>
          <w:rFonts w:ascii="Arial" w:hAnsi="Arial" w:cs="Arial"/>
          <w:szCs w:val="22"/>
        </w:rPr>
        <w:t>Abschluss de</w:t>
      </w:r>
      <w:r w:rsidR="007A18A1">
        <w:rPr>
          <w:rFonts w:ascii="Arial" w:hAnsi="Arial" w:cs="Arial"/>
          <w:szCs w:val="22"/>
        </w:rPr>
        <w:t>r vereinbarung</w:t>
      </w:r>
      <w:r w:rsidRPr="00C2080C">
        <w:rPr>
          <w:rFonts w:ascii="Arial" w:hAnsi="Arial" w:cs="Arial"/>
          <w:szCs w:val="22"/>
        </w:rPr>
        <w:t xml:space="preserve"> enorm zugenommen</w:t>
      </w:r>
      <w:r w:rsidR="00954B0F" w:rsidRPr="00C2080C">
        <w:rPr>
          <w:rFonts w:ascii="Arial" w:hAnsi="Arial" w:cs="Arial"/>
          <w:szCs w:val="22"/>
        </w:rPr>
        <w:t>, da viele mit einer Steigerung der Kosten rechnen</w:t>
      </w:r>
      <w:r w:rsidRPr="00C2080C">
        <w:rPr>
          <w:rFonts w:ascii="Arial" w:hAnsi="Arial" w:cs="Arial"/>
          <w:szCs w:val="22"/>
        </w:rPr>
        <w:t>.</w:t>
      </w:r>
      <w:r w:rsidR="00954B0F" w:rsidRPr="00C2080C">
        <w:rPr>
          <w:rFonts w:ascii="Arial" w:hAnsi="Arial" w:cs="Arial"/>
          <w:szCs w:val="22"/>
        </w:rPr>
        <w:t xml:space="preserve"> </w:t>
      </w:r>
      <w:r w:rsidRPr="00C2080C">
        <w:rPr>
          <w:rFonts w:ascii="Arial" w:hAnsi="Arial" w:cs="Arial"/>
          <w:szCs w:val="22"/>
        </w:rPr>
        <w:t xml:space="preserve">In Lampedusa sind die Aufnahmekapazitäten längst deutlich überschritten. </w:t>
      </w:r>
    </w:p>
    <w:p w14:paraId="72B11790" w14:textId="77777777" w:rsidR="007D1F02" w:rsidRPr="00C2080C" w:rsidRDefault="007D1F02" w:rsidP="00C2080C">
      <w:pPr>
        <w:spacing w:after="0" w:line="276" w:lineRule="auto"/>
        <w:ind w:left="540"/>
        <w:jc w:val="both"/>
        <w:rPr>
          <w:rFonts w:ascii="Arial" w:eastAsia="Times New Roman" w:hAnsi="Arial" w:cs="Arial"/>
          <w:highlight w:val="yellow"/>
          <w:lang w:eastAsia="de-DE"/>
        </w:rPr>
      </w:pPr>
    </w:p>
    <w:p w14:paraId="29AB3ADA" w14:textId="77777777" w:rsidR="005E2B79" w:rsidRPr="00C2080C" w:rsidRDefault="005E2B79" w:rsidP="00C2080C">
      <w:pPr>
        <w:spacing w:after="0" w:line="276" w:lineRule="auto"/>
        <w:ind w:left="540"/>
        <w:jc w:val="both"/>
        <w:rPr>
          <w:rFonts w:ascii="Arial" w:eastAsia="Times New Roman" w:hAnsi="Arial" w:cs="Arial"/>
          <w:highlight w:val="yellow"/>
          <w:lang w:eastAsia="de-DE"/>
        </w:rPr>
      </w:pPr>
    </w:p>
    <w:p w14:paraId="5C0F7EEB" w14:textId="6559E5E0" w:rsidR="00C50AFE" w:rsidRDefault="00C50AFE" w:rsidP="00C2080C">
      <w:pPr>
        <w:spacing w:after="0" w:line="276" w:lineRule="auto"/>
        <w:jc w:val="both"/>
        <w:rPr>
          <w:rFonts w:ascii="Arial" w:eastAsia="Times New Roman" w:hAnsi="Arial" w:cs="Arial"/>
          <w:b/>
          <w:lang w:eastAsia="de-DE"/>
        </w:rPr>
      </w:pPr>
      <w:r w:rsidRPr="00C2080C">
        <w:rPr>
          <w:rFonts w:ascii="Arial" w:eastAsia="Times New Roman" w:hAnsi="Arial" w:cs="Arial"/>
          <w:b/>
          <w:lang w:eastAsia="de-DE"/>
        </w:rPr>
        <w:t>4. Situation in Deutschland</w:t>
      </w:r>
    </w:p>
    <w:p w14:paraId="58BFC33A" w14:textId="77777777" w:rsidR="001E7783" w:rsidRDefault="001E7783" w:rsidP="001E7783">
      <w:pPr>
        <w:spacing w:after="0" w:line="276" w:lineRule="auto"/>
        <w:jc w:val="both"/>
        <w:rPr>
          <w:rFonts w:ascii="Arial" w:eastAsia="Times New Roman" w:hAnsi="Arial" w:cs="Arial"/>
          <w:lang w:eastAsia="de-DE"/>
        </w:rPr>
      </w:pPr>
      <w:r w:rsidRPr="00C2080C">
        <w:rPr>
          <w:rFonts w:ascii="Arial" w:eastAsia="Times New Roman" w:hAnsi="Arial" w:cs="Arial"/>
          <w:lang w:eastAsia="de-DE"/>
        </w:rPr>
        <w:t xml:space="preserve">18 Monate nach Kriegsbeginn in der Ukraine leben </w:t>
      </w:r>
      <w:r w:rsidRPr="00C41B3E">
        <w:rPr>
          <w:rFonts w:ascii="Arial" w:eastAsia="Times New Roman" w:hAnsi="Arial" w:cs="Arial"/>
          <w:b/>
          <w:bCs/>
          <w:lang w:eastAsia="de-DE"/>
        </w:rPr>
        <w:t>1,2 Millionen Menschen aus der Ukraine</w:t>
      </w:r>
      <w:r w:rsidRPr="00C2080C">
        <w:rPr>
          <w:rFonts w:ascii="Arial" w:eastAsia="Times New Roman" w:hAnsi="Arial" w:cs="Arial"/>
          <w:lang w:eastAsia="de-DE"/>
        </w:rPr>
        <w:t xml:space="preserve"> in Deutschland. Laut einer Studie des Instituts für Arbeit und Beschäftigung und des Deutschen Instituts für Wirtschaftsforschung möchte fast die Hälfte von ihnen langfristig bleiben, während 33 Prozent noch bis Kriegsende oder noch ein Jahr bleiben wollen. Derzeit gilt das Aufenthaltsrecht für ukrainische Geflüchtete bis März 2024. Zu Beginn des Jahres 2023 waren 18 Prozent der ukrainischen Geflüchteten berufstätig in Deutschland, drei Viertel besuchten einen Sprach- oder Integrationskurs. </w:t>
      </w:r>
    </w:p>
    <w:p w14:paraId="4FB178D6" w14:textId="7DD15370" w:rsidR="001E7783" w:rsidRDefault="005E77A1" w:rsidP="001E7783">
      <w:pPr>
        <w:spacing w:after="0" w:line="276" w:lineRule="auto"/>
        <w:jc w:val="both"/>
        <w:rPr>
          <w:rFonts w:ascii="Arial" w:eastAsia="Times New Roman" w:hAnsi="Arial" w:cs="Arial"/>
          <w:lang w:eastAsia="de-DE"/>
        </w:rPr>
      </w:pPr>
      <w:r w:rsidRPr="00C2080C">
        <w:rPr>
          <w:rFonts w:ascii="Arial" w:eastAsia="Times New Roman" w:hAnsi="Arial" w:cs="Arial"/>
          <w:lang w:eastAsia="de-DE"/>
        </w:rPr>
        <w:lastRenderedPageBreak/>
        <w:t xml:space="preserve">Die </w:t>
      </w:r>
      <w:r w:rsidRPr="00C41B3E">
        <w:rPr>
          <w:rFonts w:ascii="Arial" w:eastAsia="Times New Roman" w:hAnsi="Arial" w:cs="Arial"/>
          <w:b/>
          <w:bCs/>
          <w:lang w:eastAsia="de-DE"/>
        </w:rPr>
        <w:t>Zahl der Geflüchteten nach Deutschland</w:t>
      </w:r>
      <w:r>
        <w:rPr>
          <w:rFonts w:ascii="Arial" w:eastAsia="Times New Roman" w:hAnsi="Arial" w:cs="Arial"/>
          <w:lang w:eastAsia="de-DE"/>
        </w:rPr>
        <w:t xml:space="preserve"> </w:t>
      </w:r>
      <w:r w:rsidRPr="00C2080C">
        <w:rPr>
          <w:rFonts w:ascii="Arial" w:eastAsia="Times New Roman" w:hAnsi="Arial" w:cs="Arial"/>
          <w:lang w:eastAsia="de-DE"/>
        </w:rPr>
        <w:t xml:space="preserve">ist wieder </w:t>
      </w:r>
      <w:r>
        <w:rPr>
          <w:rFonts w:ascii="Arial" w:eastAsia="Times New Roman" w:hAnsi="Arial" w:cs="Arial"/>
          <w:lang w:eastAsia="de-DE"/>
        </w:rPr>
        <w:t xml:space="preserve">deutlich </w:t>
      </w:r>
      <w:r w:rsidRPr="00C2080C">
        <w:rPr>
          <w:rFonts w:ascii="Arial" w:eastAsia="Times New Roman" w:hAnsi="Arial" w:cs="Arial"/>
          <w:lang w:eastAsia="de-DE"/>
        </w:rPr>
        <w:t>gestiegen.</w:t>
      </w:r>
      <w:r>
        <w:rPr>
          <w:rFonts w:ascii="Arial" w:eastAsia="Times New Roman" w:hAnsi="Arial" w:cs="Arial"/>
          <w:lang w:eastAsia="de-DE"/>
        </w:rPr>
        <w:t xml:space="preserve"> Bis zum 30. September </w:t>
      </w:r>
      <w:r w:rsidRPr="00C2080C">
        <w:rPr>
          <w:rFonts w:ascii="Arial" w:eastAsia="Times New Roman" w:hAnsi="Arial" w:cs="Arial"/>
          <w:lang w:eastAsia="de-DE"/>
        </w:rPr>
        <w:t xml:space="preserve">2023 wurden in Deutschland beim BAMF </w:t>
      </w:r>
      <w:r>
        <w:rPr>
          <w:rFonts w:ascii="Arial" w:hAnsi="Arial" w:cs="Arial"/>
        </w:rPr>
        <w:t xml:space="preserve">233.744 </w:t>
      </w:r>
      <w:r w:rsidRPr="00C2080C">
        <w:rPr>
          <w:rFonts w:ascii="Arial" w:hAnsi="Arial" w:cs="Arial"/>
        </w:rPr>
        <w:t xml:space="preserve"> </w:t>
      </w:r>
      <w:r>
        <w:rPr>
          <w:rFonts w:ascii="Arial" w:hAnsi="Arial" w:cs="Arial"/>
        </w:rPr>
        <w:t>Asyle</w:t>
      </w:r>
      <w:r w:rsidRPr="00C2080C">
        <w:rPr>
          <w:rFonts w:ascii="Arial" w:hAnsi="Arial" w:cs="Arial"/>
        </w:rPr>
        <w:t>rstanträge gestellt</w:t>
      </w:r>
      <w:r>
        <w:rPr>
          <w:rFonts w:ascii="Arial" w:hAnsi="Arial" w:cs="Arial"/>
        </w:rPr>
        <w:t>, mehr als im gesamten Jahr 2022 (217.774)</w:t>
      </w:r>
      <w:r w:rsidRPr="00C2080C">
        <w:rPr>
          <w:rFonts w:ascii="Arial" w:hAnsi="Arial" w:cs="Arial"/>
        </w:rPr>
        <w:t xml:space="preserve">. </w:t>
      </w:r>
      <w:r w:rsidRPr="00C2080C">
        <w:rPr>
          <w:rFonts w:ascii="Arial" w:eastAsia="Times New Roman" w:hAnsi="Arial" w:cs="Arial"/>
          <w:lang w:eastAsia="de-DE"/>
        </w:rPr>
        <w:t xml:space="preserve">Die Hauptherkunftsländer sind dabei Syrien, Afghanistan, die Türkei, der Iran und der Irak. </w:t>
      </w:r>
    </w:p>
    <w:p w14:paraId="667591BE" w14:textId="3C1DCA04" w:rsidR="001E7783" w:rsidRDefault="001E7783" w:rsidP="001E7783">
      <w:pPr>
        <w:spacing w:after="0" w:line="276" w:lineRule="auto"/>
        <w:jc w:val="both"/>
        <w:rPr>
          <w:rFonts w:ascii="Arial" w:eastAsia="Times New Roman" w:hAnsi="Arial" w:cs="Arial"/>
          <w:lang w:eastAsia="de-DE"/>
        </w:rPr>
      </w:pPr>
      <w:r>
        <w:rPr>
          <w:rFonts w:ascii="Arial" w:eastAsia="Times New Roman" w:hAnsi="Arial" w:cs="Arial"/>
          <w:lang w:eastAsia="de-DE"/>
        </w:rPr>
        <w:t xml:space="preserve">Mit der </w:t>
      </w:r>
      <w:r w:rsidRPr="003D01D0">
        <w:rPr>
          <w:rFonts w:ascii="Arial" w:eastAsia="Times New Roman" w:hAnsi="Arial" w:cs="Arial"/>
          <w:b/>
          <w:bCs/>
          <w:lang w:eastAsia="de-DE"/>
        </w:rPr>
        <w:t>Aufnahme der hohen Zahl von Geflüchteten aus der Ukraine und den übrigen Schutzsuchenden</w:t>
      </w:r>
      <w:r>
        <w:rPr>
          <w:rFonts w:ascii="Arial" w:eastAsia="Times New Roman" w:hAnsi="Arial" w:cs="Arial"/>
          <w:lang w:eastAsia="de-DE"/>
        </w:rPr>
        <w:t xml:space="preserve"> sind viele Bundesländer und Kommunen an </w:t>
      </w:r>
      <w:r w:rsidRPr="00C41B3E">
        <w:rPr>
          <w:rFonts w:ascii="Arial" w:eastAsia="Times New Roman" w:hAnsi="Arial" w:cs="Arial"/>
          <w:b/>
          <w:bCs/>
          <w:lang w:eastAsia="de-DE"/>
        </w:rPr>
        <w:t>Belastungsgrenzen</w:t>
      </w:r>
      <w:r>
        <w:rPr>
          <w:rFonts w:ascii="Arial" w:eastAsia="Times New Roman" w:hAnsi="Arial" w:cs="Arial"/>
          <w:lang w:eastAsia="de-DE"/>
        </w:rPr>
        <w:t xml:space="preserve"> gestoßen. Die von Kirchen und anderen Organisationen seit 2015 geforderte Migrationspolitik mit Weitsicht, </w:t>
      </w:r>
      <w:r w:rsidR="005E77A1">
        <w:rPr>
          <w:rFonts w:ascii="Arial" w:eastAsia="Times New Roman" w:hAnsi="Arial" w:cs="Arial"/>
          <w:lang w:eastAsia="de-DE"/>
        </w:rPr>
        <w:t xml:space="preserve">sich für neue erwartbare Flüchtlingsbewegungen zu wappnen, wurde nicht befolgt. Vielmehr wurden </w:t>
      </w:r>
      <w:r w:rsidR="00C41B3E">
        <w:rPr>
          <w:rFonts w:ascii="Arial" w:eastAsia="Times New Roman" w:hAnsi="Arial" w:cs="Arial"/>
          <w:lang w:eastAsia="de-DE"/>
        </w:rPr>
        <w:t>Kapazitäten heruntergefahren und  strukturelle Probleme und Herausforderungen</w:t>
      </w:r>
      <w:r w:rsidR="00C260EA">
        <w:rPr>
          <w:rFonts w:ascii="Arial" w:eastAsia="Times New Roman" w:hAnsi="Arial" w:cs="Arial"/>
          <w:lang w:eastAsia="de-DE"/>
        </w:rPr>
        <w:t xml:space="preserve"> </w:t>
      </w:r>
      <w:r w:rsidRPr="00C2080C">
        <w:rPr>
          <w:rFonts w:ascii="Arial" w:eastAsia="Times New Roman" w:hAnsi="Arial" w:cs="Arial"/>
          <w:lang w:eastAsia="de-DE"/>
        </w:rPr>
        <w:t>wie ein Investitionsstau bei Wohnraum, Schulen, Kindertagesstätten und Ausländerbehörden</w:t>
      </w:r>
      <w:r w:rsidR="00C41B3E">
        <w:rPr>
          <w:rFonts w:ascii="Arial" w:eastAsia="Times New Roman" w:hAnsi="Arial" w:cs="Arial"/>
          <w:lang w:eastAsia="de-DE"/>
        </w:rPr>
        <w:t xml:space="preserve"> nicht gelöst. Sie werden</w:t>
      </w:r>
      <w:r w:rsidR="00294DD4">
        <w:rPr>
          <w:rFonts w:ascii="Arial" w:eastAsia="Times New Roman" w:hAnsi="Arial" w:cs="Arial"/>
          <w:lang w:eastAsia="de-DE"/>
        </w:rPr>
        <w:t xml:space="preserve"> </w:t>
      </w:r>
      <w:r w:rsidRPr="00C2080C">
        <w:rPr>
          <w:rFonts w:ascii="Arial" w:eastAsia="Times New Roman" w:hAnsi="Arial" w:cs="Arial"/>
          <w:lang w:eastAsia="de-DE"/>
        </w:rPr>
        <w:t xml:space="preserve">derzeit Zugewanderten angelastet. </w:t>
      </w:r>
    </w:p>
    <w:p w14:paraId="62A3F523" w14:textId="77777777" w:rsidR="00C41B3E" w:rsidRPr="00C2080C" w:rsidRDefault="00C41B3E" w:rsidP="001E7783">
      <w:pPr>
        <w:spacing w:after="0" w:line="276" w:lineRule="auto"/>
        <w:jc w:val="both"/>
        <w:rPr>
          <w:rFonts w:ascii="Arial" w:eastAsia="Times New Roman" w:hAnsi="Arial" w:cs="Arial"/>
          <w:lang w:eastAsia="de-DE"/>
        </w:rPr>
      </w:pPr>
    </w:p>
    <w:p w14:paraId="76314742" w14:textId="13DEE819" w:rsidR="001E7783" w:rsidRDefault="00C41B3E" w:rsidP="00C2080C">
      <w:pPr>
        <w:spacing w:after="0" w:line="276" w:lineRule="auto"/>
        <w:jc w:val="both"/>
        <w:rPr>
          <w:rFonts w:ascii="Arial" w:eastAsia="Times New Roman" w:hAnsi="Arial" w:cs="Arial"/>
          <w:b/>
          <w:lang w:eastAsia="de-DE"/>
        </w:rPr>
      </w:pPr>
      <w:r>
        <w:rPr>
          <w:rFonts w:ascii="Arial" w:eastAsia="Times New Roman" w:hAnsi="Arial" w:cs="Arial"/>
          <w:lang w:eastAsia="de-DE"/>
        </w:rPr>
        <w:t>D</w:t>
      </w:r>
      <w:r w:rsidR="00294DD4">
        <w:rPr>
          <w:rFonts w:ascii="Arial" w:eastAsia="Times New Roman" w:hAnsi="Arial" w:cs="Arial"/>
          <w:lang w:eastAsia="de-DE"/>
        </w:rPr>
        <w:t xml:space="preserve">er </w:t>
      </w:r>
      <w:r w:rsidR="005A7070">
        <w:rPr>
          <w:rFonts w:ascii="Arial" w:eastAsia="Times New Roman" w:hAnsi="Arial" w:cs="Arial"/>
          <w:lang w:eastAsia="de-DE"/>
        </w:rPr>
        <w:t>V</w:t>
      </w:r>
      <w:r w:rsidR="00294DD4">
        <w:rPr>
          <w:rFonts w:ascii="Arial" w:eastAsia="Times New Roman" w:hAnsi="Arial" w:cs="Arial"/>
          <w:lang w:eastAsia="de-DE"/>
        </w:rPr>
        <w:t>erweis auf politische Versä</w:t>
      </w:r>
      <w:r w:rsidR="005A7070">
        <w:rPr>
          <w:rFonts w:ascii="Arial" w:eastAsia="Times New Roman" w:hAnsi="Arial" w:cs="Arial"/>
          <w:lang w:eastAsia="de-DE"/>
        </w:rPr>
        <w:t>u</w:t>
      </w:r>
      <w:r w:rsidR="00294DD4">
        <w:rPr>
          <w:rFonts w:ascii="Arial" w:eastAsia="Times New Roman" w:hAnsi="Arial" w:cs="Arial"/>
          <w:lang w:eastAsia="de-DE"/>
        </w:rPr>
        <w:t xml:space="preserve">mnisse </w:t>
      </w:r>
      <w:r>
        <w:rPr>
          <w:rFonts w:ascii="Arial" w:eastAsia="Times New Roman" w:hAnsi="Arial" w:cs="Arial"/>
          <w:lang w:eastAsia="de-DE"/>
        </w:rPr>
        <w:t>ändert</w:t>
      </w:r>
      <w:r w:rsidR="00294DD4">
        <w:rPr>
          <w:rFonts w:ascii="Arial" w:eastAsia="Times New Roman" w:hAnsi="Arial" w:cs="Arial"/>
          <w:lang w:eastAsia="de-DE"/>
        </w:rPr>
        <w:t xml:space="preserve"> a</w:t>
      </w:r>
      <w:r w:rsidR="005A7070">
        <w:rPr>
          <w:rFonts w:ascii="Arial" w:eastAsia="Times New Roman" w:hAnsi="Arial" w:cs="Arial"/>
          <w:lang w:eastAsia="de-DE"/>
        </w:rPr>
        <w:t>llerdings</w:t>
      </w:r>
      <w:r w:rsidR="00294DD4">
        <w:rPr>
          <w:rFonts w:ascii="Arial" w:eastAsia="Times New Roman" w:hAnsi="Arial" w:cs="Arial"/>
          <w:lang w:eastAsia="de-DE"/>
        </w:rPr>
        <w:t xml:space="preserve"> </w:t>
      </w:r>
      <w:r>
        <w:rPr>
          <w:rFonts w:ascii="Arial" w:eastAsia="Times New Roman" w:hAnsi="Arial" w:cs="Arial"/>
          <w:lang w:eastAsia="de-DE"/>
        </w:rPr>
        <w:t xml:space="preserve">nichts an den tatsächlich </w:t>
      </w:r>
      <w:r w:rsidR="005A7070">
        <w:rPr>
          <w:rFonts w:ascii="Arial" w:eastAsia="Times New Roman" w:hAnsi="Arial" w:cs="Arial"/>
          <w:lang w:eastAsia="de-DE"/>
        </w:rPr>
        <w:t xml:space="preserve">aktuell </w:t>
      </w:r>
      <w:r>
        <w:rPr>
          <w:rFonts w:ascii="Arial" w:eastAsia="Times New Roman" w:hAnsi="Arial" w:cs="Arial"/>
          <w:lang w:eastAsia="de-DE"/>
        </w:rPr>
        <w:t xml:space="preserve">bestehenden </w:t>
      </w:r>
      <w:r w:rsidR="001E7783" w:rsidRPr="00C2080C">
        <w:rPr>
          <w:rFonts w:ascii="Arial" w:eastAsia="Times New Roman" w:hAnsi="Arial" w:cs="Arial"/>
          <w:lang w:eastAsia="de-DE"/>
        </w:rPr>
        <w:t xml:space="preserve">Herausforderungen </w:t>
      </w:r>
      <w:r>
        <w:rPr>
          <w:rFonts w:ascii="Arial" w:eastAsia="Times New Roman" w:hAnsi="Arial" w:cs="Arial"/>
          <w:lang w:eastAsia="de-DE"/>
        </w:rPr>
        <w:t>für</w:t>
      </w:r>
      <w:r w:rsidR="001E7783" w:rsidRPr="00C2080C">
        <w:rPr>
          <w:rFonts w:ascii="Arial" w:eastAsia="Times New Roman" w:hAnsi="Arial" w:cs="Arial"/>
          <w:lang w:eastAsia="de-DE"/>
        </w:rPr>
        <w:t xml:space="preserve"> viele Kommunen</w:t>
      </w:r>
      <w:r>
        <w:rPr>
          <w:rFonts w:ascii="Arial" w:eastAsia="Times New Roman" w:hAnsi="Arial" w:cs="Arial"/>
          <w:lang w:eastAsia="de-DE"/>
        </w:rPr>
        <w:t>.</w:t>
      </w:r>
      <w:r w:rsidR="001E7783" w:rsidRPr="00C2080C">
        <w:rPr>
          <w:rFonts w:ascii="Arial" w:eastAsia="Times New Roman" w:hAnsi="Arial" w:cs="Arial"/>
          <w:lang w:eastAsia="de-DE"/>
        </w:rPr>
        <w:t xml:space="preserve"> </w:t>
      </w:r>
      <w:r w:rsidR="005A7070">
        <w:rPr>
          <w:rFonts w:ascii="Arial" w:eastAsia="Times New Roman" w:hAnsi="Arial" w:cs="Arial"/>
          <w:lang w:eastAsia="de-DE"/>
        </w:rPr>
        <w:t>Hier ist</w:t>
      </w:r>
      <w:r w:rsidR="001E7783" w:rsidRPr="00C2080C">
        <w:rPr>
          <w:rFonts w:ascii="Arial" w:eastAsia="Times New Roman" w:hAnsi="Arial" w:cs="Arial"/>
          <w:lang w:eastAsia="de-DE"/>
        </w:rPr>
        <w:t xml:space="preserve"> eine bessere Verteilung</w:t>
      </w:r>
      <w:r w:rsidR="005A7070">
        <w:rPr>
          <w:rFonts w:ascii="Arial" w:eastAsia="Times New Roman" w:hAnsi="Arial" w:cs="Arial"/>
          <w:lang w:eastAsia="de-DE"/>
        </w:rPr>
        <w:t xml:space="preserve"> und eine </w:t>
      </w:r>
      <w:r w:rsidR="00294DD4">
        <w:rPr>
          <w:rFonts w:ascii="Arial" w:eastAsia="Times New Roman" w:hAnsi="Arial" w:cs="Arial"/>
          <w:lang w:eastAsia="de-DE"/>
        </w:rPr>
        <w:t xml:space="preserve">stärkere </w:t>
      </w:r>
      <w:r w:rsidR="001E7783" w:rsidRPr="00C2080C">
        <w:rPr>
          <w:rFonts w:ascii="Arial" w:eastAsia="Times New Roman" w:hAnsi="Arial" w:cs="Arial"/>
          <w:lang w:eastAsia="de-DE"/>
        </w:rPr>
        <w:t xml:space="preserve">finanzielle Unterstützung </w:t>
      </w:r>
      <w:r w:rsidR="005A7070">
        <w:rPr>
          <w:rFonts w:ascii="Arial" w:eastAsia="Times New Roman" w:hAnsi="Arial" w:cs="Arial"/>
          <w:lang w:eastAsia="de-DE"/>
        </w:rPr>
        <w:t xml:space="preserve">der Kommunen </w:t>
      </w:r>
      <w:r w:rsidR="001E7783" w:rsidRPr="00C2080C">
        <w:rPr>
          <w:rFonts w:ascii="Arial" w:eastAsia="Times New Roman" w:hAnsi="Arial" w:cs="Arial"/>
          <w:lang w:eastAsia="de-DE"/>
        </w:rPr>
        <w:t>bei der Flüchtlingsaufnahme</w:t>
      </w:r>
      <w:r w:rsidR="005A7070">
        <w:rPr>
          <w:rFonts w:ascii="Arial" w:eastAsia="Times New Roman" w:hAnsi="Arial" w:cs="Arial"/>
          <w:lang w:eastAsia="de-DE"/>
        </w:rPr>
        <w:t xml:space="preserve"> dringend nötig. Angesichts einer zunehmend von Demokratiefeinden bedrohten Gesellschaft sind aber auch neue Antworten auf die Herausforderungen </w:t>
      </w:r>
      <w:r w:rsidR="00463B22">
        <w:rPr>
          <w:rFonts w:ascii="Arial" w:eastAsia="Times New Roman" w:hAnsi="Arial" w:cs="Arial"/>
          <w:lang w:eastAsia="de-DE"/>
        </w:rPr>
        <w:t xml:space="preserve">der Aufnahme von Geflüchteten </w:t>
      </w:r>
      <w:r w:rsidR="005A7070">
        <w:rPr>
          <w:rFonts w:ascii="Arial" w:eastAsia="Times New Roman" w:hAnsi="Arial" w:cs="Arial"/>
          <w:lang w:eastAsia="de-DE"/>
        </w:rPr>
        <w:t>zu entwickeln, die christlichen, humanitären und menschenrechtlichen Standards genügen. Hier sind auch die Kirchen gefordert.</w:t>
      </w:r>
    </w:p>
    <w:p w14:paraId="34DDD932" w14:textId="77777777" w:rsidR="001E7783" w:rsidRPr="00C2080C" w:rsidRDefault="001E7783" w:rsidP="00C2080C">
      <w:pPr>
        <w:spacing w:after="0" w:line="276" w:lineRule="auto"/>
        <w:jc w:val="both"/>
        <w:rPr>
          <w:rFonts w:ascii="Arial" w:eastAsia="Times New Roman" w:hAnsi="Arial" w:cs="Arial"/>
          <w:b/>
          <w:lang w:eastAsia="de-DE"/>
        </w:rPr>
      </w:pPr>
    </w:p>
    <w:p w14:paraId="364120D7" w14:textId="5DDBD8AA" w:rsidR="00A35BC4" w:rsidRDefault="005A7070" w:rsidP="00C2080C">
      <w:pPr>
        <w:spacing w:after="0" w:line="276" w:lineRule="auto"/>
        <w:jc w:val="both"/>
        <w:rPr>
          <w:rFonts w:ascii="Arial" w:eastAsia="Times New Roman" w:hAnsi="Arial" w:cs="Arial"/>
          <w:lang w:eastAsia="de-DE"/>
        </w:rPr>
      </w:pPr>
      <w:r>
        <w:rPr>
          <w:rFonts w:ascii="Arial" w:eastAsia="Times New Roman" w:hAnsi="Arial" w:cs="Arial"/>
          <w:lang w:eastAsia="de-DE"/>
        </w:rPr>
        <w:t xml:space="preserve">Die politische Diskussion im Spätsommer 2023 ist allerdings fokussiert auf die Frage der </w:t>
      </w:r>
      <w:r w:rsidRPr="00A05C9A">
        <w:rPr>
          <w:rFonts w:ascii="Arial" w:eastAsia="Times New Roman" w:hAnsi="Arial" w:cs="Arial"/>
          <w:b/>
          <w:bCs/>
          <w:lang w:eastAsia="de-DE"/>
        </w:rPr>
        <w:t>Begrenzung des Zuzugs von Geflüchteten</w:t>
      </w:r>
      <w:r w:rsidR="00A05C9A">
        <w:rPr>
          <w:rFonts w:ascii="Arial" w:eastAsia="Times New Roman" w:hAnsi="Arial" w:cs="Arial"/>
          <w:lang w:eastAsia="de-DE"/>
        </w:rPr>
        <w:t xml:space="preserve">. </w:t>
      </w:r>
      <w:r w:rsidR="00463B22">
        <w:rPr>
          <w:rFonts w:ascii="Arial" w:eastAsia="Times New Roman" w:hAnsi="Arial" w:cs="Arial"/>
          <w:lang w:eastAsia="de-DE"/>
        </w:rPr>
        <w:t xml:space="preserve">Diskutiert werden in dem </w:t>
      </w:r>
      <w:r w:rsidR="00C260EA">
        <w:rPr>
          <w:rFonts w:ascii="Arial" w:eastAsia="Times New Roman" w:hAnsi="Arial" w:cs="Arial"/>
          <w:lang w:eastAsia="de-DE"/>
        </w:rPr>
        <w:t>Z</w:t>
      </w:r>
      <w:r w:rsidR="00463B22">
        <w:rPr>
          <w:rFonts w:ascii="Arial" w:eastAsia="Times New Roman" w:hAnsi="Arial" w:cs="Arial"/>
          <w:lang w:eastAsia="de-DE"/>
        </w:rPr>
        <w:t>usammenhang der Abbau von Sozialleistungen für Geflüchtete</w:t>
      </w:r>
      <w:r w:rsidR="00A35BC4">
        <w:rPr>
          <w:rFonts w:ascii="Arial" w:eastAsia="Times New Roman" w:hAnsi="Arial" w:cs="Arial"/>
          <w:lang w:eastAsia="de-DE"/>
        </w:rPr>
        <w:t xml:space="preserve"> </w:t>
      </w:r>
      <w:r w:rsidR="00463B22">
        <w:rPr>
          <w:rFonts w:ascii="Arial" w:eastAsia="Times New Roman" w:hAnsi="Arial" w:cs="Arial"/>
          <w:lang w:eastAsia="de-DE"/>
        </w:rPr>
        <w:t xml:space="preserve">(Sachleistungen statt Geldleistungen), die Benennung von mehr sogenannten Sicheren Herkunftsländern, die Umsetzung schnellerer und effektiverer Abschiebungen, ein wirksamer Grenzschutz an den deutschen und europäischen Grenzen, die Möglichkeit einer weiteren Externalisierung der Asylverfahren und die die Beendigigung der in 2023 begonnenen finanziellen Unterstützung der Seenotrettung. </w:t>
      </w:r>
      <w:r w:rsidR="000D0B4F">
        <w:rPr>
          <w:rFonts w:ascii="Arial" w:eastAsia="Times New Roman" w:hAnsi="Arial" w:cs="Arial"/>
          <w:lang w:eastAsia="de-DE"/>
        </w:rPr>
        <w:t xml:space="preserve">Bei </w:t>
      </w:r>
      <w:r w:rsidR="00A05C9A">
        <w:rPr>
          <w:rFonts w:ascii="Arial" w:eastAsia="Times New Roman" w:hAnsi="Arial" w:cs="Arial"/>
          <w:lang w:eastAsia="de-DE"/>
        </w:rPr>
        <w:t>R</w:t>
      </w:r>
      <w:r w:rsidR="000D0B4F">
        <w:rPr>
          <w:rFonts w:ascii="Arial" w:eastAsia="Times New Roman" w:hAnsi="Arial" w:cs="Arial"/>
          <w:lang w:eastAsia="de-DE"/>
        </w:rPr>
        <w:t xml:space="preserve">edaktionsschluss </w:t>
      </w:r>
      <w:r w:rsidR="005A4029">
        <w:rPr>
          <w:rFonts w:ascii="Arial" w:eastAsia="Times New Roman" w:hAnsi="Arial" w:cs="Arial"/>
          <w:lang w:eastAsia="de-DE"/>
        </w:rPr>
        <w:t xml:space="preserve">dieser Vorlage </w:t>
      </w:r>
      <w:r w:rsidR="000D0B4F">
        <w:rPr>
          <w:rFonts w:ascii="Arial" w:eastAsia="Times New Roman" w:hAnsi="Arial" w:cs="Arial"/>
          <w:lang w:eastAsia="de-DE"/>
        </w:rPr>
        <w:t xml:space="preserve">ist die Diskussion in vollem Gange, die Ergebnisse </w:t>
      </w:r>
      <w:r w:rsidR="005A4029">
        <w:rPr>
          <w:rFonts w:ascii="Arial" w:eastAsia="Times New Roman" w:hAnsi="Arial" w:cs="Arial"/>
          <w:lang w:eastAsia="de-DE"/>
        </w:rPr>
        <w:t xml:space="preserve">sind </w:t>
      </w:r>
      <w:r w:rsidR="000D0B4F">
        <w:rPr>
          <w:rFonts w:ascii="Arial" w:eastAsia="Times New Roman" w:hAnsi="Arial" w:cs="Arial"/>
          <w:lang w:eastAsia="de-DE"/>
        </w:rPr>
        <w:t xml:space="preserve">noch nicht absehbar. </w:t>
      </w:r>
    </w:p>
    <w:p w14:paraId="2601C6CF" w14:textId="5613CA19" w:rsidR="00C260EA" w:rsidRDefault="000D0B4F" w:rsidP="00C2080C">
      <w:pPr>
        <w:spacing w:after="0" w:line="276" w:lineRule="auto"/>
        <w:jc w:val="both"/>
        <w:rPr>
          <w:rFonts w:ascii="Arial" w:eastAsia="Times New Roman" w:hAnsi="Arial" w:cs="Arial"/>
          <w:lang w:eastAsia="de-DE"/>
        </w:rPr>
      </w:pPr>
      <w:r>
        <w:rPr>
          <w:rFonts w:ascii="Arial" w:eastAsia="Times New Roman" w:hAnsi="Arial" w:cs="Arial"/>
          <w:lang w:eastAsia="de-DE"/>
        </w:rPr>
        <w:t>D</w:t>
      </w:r>
      <w:r w:rsidR="00BD4E67">
        <w:rPr>
          <w:rFonts w:ascii="Arial" w:eastAsia="Times New Roman" w:hAnsi="Arial" w:cs="Arial"/>
          <w:lang w:eastAsia="de-DE"/>
        </w:rPr>
        <w:t xml:space="preserve">er vom BMI vorgelegte „Entwurf eines Gesetzes zur Verbesserung der Rückführung“ sieht erhebliche </w:t>
      </w:r>
      <w:r w:rsidR="00BD4E67" w:rsidRPr="00A35BC4">
        <w:rPr>
          <w:rFonts w:ascii="Arial" w:eastAsia="Times New Roman" w:hAnsi="Arial" w:cs="Arial"/>
          <w:b/>
          <w:bCs/>
          <w:lang w:eastAsia="de-DE"/>
        </w:rPr>
        <w:t>Verschärfungen in der Abschiebepraxis</w:t>
      </w:r>
      <w:r w:rsidR="00BD4E67">
        <w:rPr>
          <w:rFonts w:ascii="Arial" w:eastAsia="Times New Roman" w:hAnsi="Arial" w:cs="Arial"/>
          <w:lang w:eastAsia="de-DE"/>
        </w:rPr>
        <w:t xml:space="preserve"> vor. </w:t>
      </w:r>
      <w:r w:rsidR="00463B22" w:rsidRPr="00C2080C">
        <w:rPr>
          <w:rFonts w:ascii="Arial" w:hAnsi="Arial" w:cs="Arial"/>
        </w:rPr>
        <w:t xml:space="preserve">Dies sieht mehr Befugnisse für Behörden und Polizei bei der Durchsetzung von Rückführungen vor. Dabei soll der sogenannte Ausreisegewahrsam von zehn auf 28 Tage verlängert werden und in mehr Situationen angewandt werden können. Die Polizei soll zur Durchsetzung einer Abschiebung zusätzliche Räume betreten können, in denen nicht der Betroffene wohnt, zum Beispiel in Sammelunterkünften. Diesem Diskussionsentwurf wurde mit Stellungnahmen von verschiedenen zivilgesellschaftlichen Akteuren, </w:t>
      </w:r>
      <w:r w:rsidR="00463B22">
        <w:rPr>
          <w:rFonts w:ascii="Arial" w:hAnsi="Arial" w:cs="Arial"/>
        </w:rPr>
        <w:t xml:space="preserve">auch </w:t>
      </w:r>
      <w:r w:rsidR="00A35BC4">
        <w:rPr>
          <w:rFonts w:ascii="Arial" w:hAnsi="Arial" w:cs="Arial"/>
        </w:rPr>
        <w:t>der</w:t>
      </w:r>
      <w:r w:rsidR="00C260EA">
        <w:rPr>
          <w:rFonts w:ascii="Arial" w:hAnsi="Arial" w:cs="Arial"/>
        </w:rPr>
        <w:t xml:space="preserve"> </w:t>
      </w:r>
      <w:r w:rsidR="00463B22">
        <w:rPr>
          <w:rFonts w:ascii="Arial" w:hAnsi="Arial" w:cs="Arial"/>
        </w:rPr>
        <w:t>evangelische</w:t>
      </w:r>
      <w:r w:rsidR="00A35BC4">
        <w:rPr>
          <w:rFonts w:ascii="Arial" w:hAnsi="Arial" w:cs="Arial"/>
        </w:rPr>
        <w:t>n</w:t>
      </w:r>
      <w:r w:rsidR="00463B22">
        <w:rPr>
          <w:rFonts w:ascii="Arial" w:hAnsi="Arial" w:cs="Arial"/>
        </w:rPr>
        <w:t xml:space="preserve"> und katholische</w:t>
      </w:r>
      <w:r w:rsidR="00A35BC4">
        <w:rPr>
          <w:rFonts w:ascii="Arial" w:hAnsi="Arial" w:cs="Arial"/>
        </w:rPr>
        <w:t>n</w:t>
      </w:r>
      <w:r w:rsidR="00463B22">
        <w:rPr>
          <w:rFonts w:ascii="Arial" w:hAnsi="Arial" w:cs="Arial"/>
        </w:rPr>
        <w:t xml:space="preserve"> Kirche </w:t>
      </w:r>
      <w:r w:rsidR="00A35BC4">
        <w:rPr>
          <w:rFonts w:ascii="Arial" w:hAnsi="Arial" w:cs="Arial"/>
        </w:rPr>
        <w:t xml:space="preserve">sowie </w:t>
      </w:r>
      <w:r w:rsidR="00463B22">
        <w:rPr>
          <w:rFonts w:ascii="Arial" w:hAnsi="Arial" w:cs="Arial"/>
        </w:rPr>
        <w:t xml:space="preserve">der </w:t>
      </w:r>
      <w:r w:rsidR="00463B22" w:rsidRPr="00C2080C">
        <w:rPr>
          <w:rFonts w:ascii="Arial" w:hAnsi="Arial" w:cs="Arial"/>
        </w:rPr>
        <w:t>Diakonie</w:t>
      </w:r>
      <w:r w:rsidR="00A35BC4">
        <w:rPr>
          <w:rFonts w:ascii="Arial" w:hAnsi="Arial" w:cs="Arial"/>
        </w:rPr>
        <w:t xml:space="preserve"> </w:t>
      </w:r>
      <w:r w:rsidR="00463B22" w:rsidRPr="00C2080C">
        <w:rPr>
          <w:rFonts w:ascii="Arial" w:hAnsi="Arial" w:cs="Arial"/>
        </w:rPr>
        <w:t xml:space="preserve">widersprochen. </w:t>
      </w:r>
      <w:r w:rsidR="00BD4E67">
        <w:rPr>
          <w:rFonts w:ascii="Arial" w:eastAsia="Times New Roman" w:hAnsi="Arial" w:cs="Arial"/>
          <w:lang w:eastAsia="de-DE"/>
        </w:rPr>
        <w:t xml:space="preserve">Allerdings knüpfen sich viel zu hohe Erwartungen an dieses Gesetz, welches die Zahl der Abschiebungen nicht wesentlich steigern wird. Die </w:t>
      </w:r>
      <w:r w:rsidR="00BD4E67" w:rsidRPr="00463B22">
        <w:rPr>
          <w:rFonts w:ascii="Arial" w:eastAsia="Times New Roman" w:hAnsi="Arial" w:cs="Arial"/>
          <w:b/>
          <w:bCs/>
          <w:lang w:eastAsia="de-DE"/>
        </w:rPr>
        <w:t>Fokussierung auf eine konsequentere Abschiebung</w:t>
      </w:r>
      <w:r w:rsidR="00BD4E67">
        <w:rPr>
          <w:rFonts w:ascii="Arial" w:eastAsia="Times New Roman" w:hAnsi="Arial" w:cs="Arial"/>
          <w:lang w:eastAsia="de-DE"/>
        </w:rPr>
        <w:t xml:space="preserve"> von Geflüchteten ohne Bleiberecht scheitert </w:t>
      </w:r>
      <w:r w:rsidR="00A05C9A">
        <w:rPr>
          <w:rFonts w:ascii="Arial" w:eastAsia="Times New Roman" w:hAnsi="Arial" w:cs="Arial"/>
          <w:lang w:eastAsia="de-DE"/>
        </w:rPr>
        <w:t xml:space="preserve">oftmals </w:t>
      </w:r>
      <w:r w:rsidR="00463B22">
        <w:rPr>
          <w:rFonts w:ascii="Arial" w:eastAsia="Times New Roman" w:hAnsi="Arial" w:cs="Arial"/>
          <w:lang w:eastAsia="de-DE"/>
        </w:rPr>
        <w:t xml:space="preserve">schon </w:t>
      </w:r>
      <w:r w:rsidR="00BD4E67">
        <w:rPr>
          <w:rFonts w:ascii="Arial" w:eastAsia="Times New Roman" w:hAnsi="Arial" w:cs="Arial"/>
          <w:lang w:eastAsia="de-DE"/>
        </w:rPr>
        <w:t xml:space="preserve">an der fehlenden </w:t>
      </w:r>
      <w:r w:rsidR="00A05C9A">
        <w:rPr>
          <w:rFonts w:ascii="Arial" w:eastAsia="Times New Roman" w:hAnsi="Arial" w:cs="Arial"/>
          <w:lang w:eastAsia="de-DE"/>
        </w:rPr>
        <w:t>A</w:t>
      </w:r>
      <w:r w:rsidR="00BD4E67">
        <w:rPr>
          <w:rFonts w:ascii="Arial" w:eastAsia="Times New Roman" w:hAnsi="Arial" w:cs="Arial"/>
          <w:lang w:eastAsia="de-DE"/>
        </w:rPr>
        <w:t xml:space="preserve">ufnahmebereitschaft vieler </w:t>
      </w:r>
      <w:r w:rsidR="00A05C9A">
        <w:rPr>
          <w:rFonts w:ascii="Arial" w:eastAsia="Times New Roman" w:hAnsi="Arial" w:cs="Arial"/>
          <w:lang w:eastAsia="de-DE"/>
        </w:rPr>
        <w:t>Zies</w:t>
      </w:r>
      <w:r w:rsidR="00BD4E67">
        <w:rPr>
          <w:rFonts w:ascii="Arial" w:eastAsia="Times New Roman" w:hAnsi="Arial" w:cs="Arial"/>
          <w:lang w:eastAsia="de-DE"/>
        </w:rPr>
        <w:t xml:space="preserve">taaten. Deshalb </w:t>
      </w:r>
      <w:r w:rsidR="00A05C9A">
        <w:rPr>
          <w:rFonts w:ascii="Arial" w:eastAsia="Times New Roman" w:hAnsi="Arial" w:cs="Arial"/>
          <w:lang w:eastAsia="de-DE"/>
        </w:rPr>
        <w:t xml:space="preserve">wird </w:t>
      </w:r>
      <w:r w:rsidR="00BD4E67">
        <w:rPr>
          <w:rFonts w:ascii="Arial" w:eastAsia="Times New Roman" w:hAnsi="Arial" w:cs="Arial"/>
          <w:lang w:eastAsia="de-DE"/>
        </w:rPr>
        <w:t xml:space="preserve">mit Staaten wie Marokko, Tunesien, Irak, Georgien </w:t>
      </w:r>
      <w:r w:rsidR="00A05C9A">
        <w:rPr>
          <w:rFonts w:ascii="Arial" w:eastAsia="Times New Roman" w:hAnsi="Arial" w:cs="Arial"/>
          <w:lang w:eastAsia="de-DE"/>
        </w:rPr>
        <w:t>über die Rücknaheme von Geflüchteten verhandelt. Allerdings führen die Gespräche des Sonderbevollmächtigten der Bundesregierung für Migrationsabkommen Dr. Stamp zum Beispiel im Irak auch dazu, dass aus Sicht</w:t>
      </w:r>
      <w:r w:rsidR="00C260EA">
        <w:rPr>
          <w:rFonts w:ascii="Arial" w:eastAsia="Times New Roman" w:hAnsi="Arial" w:cs="Arial"/>
          <w:lang w:eastAsia="de-DE"/>
        </w:rPr>
        <w:t xml:space="preserve"> der Kirchen</w:t>
      </w:r>
      <w:r w:rsidR="00A05C9A">
        <w:rPr>
          <w:rFonts w:ascii="Arial" w:eastAsia="Times New Roman" w:hAnsi="Arial" w:cs="Arial"/>
          <w:lang w:eastAsia="de-DE"/>
        </w:rPr>
        <w:t xml:space="preserve">  humanitär nicht vertretbare </w:t>
      </w:r>
      <w:r w:rsidR="000B0F97">
        <w:rPr>
          <w:rFonts w:ascii="Arial" w:eastAsia="Times New Roman" w:hAnsi="Arial" w:cs="Arial"/>
          <w:lang w:eastAsia="de-DE"/>
        </w:rPr>
        <w:t xml:space="preserve">Abschiebungen </w:t>
      </w:r>
      <w:r w:rsidR="00C260EA">
        <w:rPr>
          <w:rFonts w:ascii="Arial" w:eastAsia="Times New Roman" w:hAnsi="Arial" w:cs="Arial"/>
          <w:lang w:eastAsia="de-DE"/>
        </w:rPr>
        <w:t xml:space="preserve">zum Beispiel </w:t>
      </w:r>
      <w:r w:rsidR="000B0F97">
        <w:rPr>
          <w:rFonts w:ascii="Arial" w:eastAsia="Times New Roman" w:hAnsi="Arial" w:cs="Arial"/>
          <w:lang w:eastAsia="de-DE"/>
        </w:rPr>
        <w:t>von Eziden in den Irak</w:t>
      </w:r>
      <w:r w:rsidR="00A05C9A">
        <w:rPr>
          <w:rFonts w:ascii="Arial" w:eastAsia="Times New Roman" w:hAnsi="Arial" w:cs="Arial"/>
          <w:lang w:eastAsia="de-DE"/>
        </w:rPr>
        <w:t xml:space="preserve"> wieder vorgenommen werden.</w:t>
      </w:r>
      <w:r>
        <w:rPr>
          <w:rFonts w:ascii="Arial" w:eastAsia="Times New Roman" w:hAnsi="Arial" w:cs="Arial"/>
          <w:lang w:eastAsia="de-DE"/>
        </w:rPr>
        <w:t xml:space="preserve"> </w:t>
      </w:r>
      <w:r w:rsidR="00A35BC4">
        <w:rPr>
          <w:rFonts w:ascii="Arial" w:eastAsia="Times New Roman" w:hAnsi="Arial" w:cs="Arial"/>
          <w:lang w:eastAsia="de-DE"/>
        </w:rPr>
        <w:t>Auch die von der EkiR initiierte und seit 2001 bestehende unabhängige Abschiebungsbe</w:t>
      </w:r>
      <w:r w:rsidR="00A35BC4">
        <w:rPr>
          <w:rFonts w:ascii="Arial" w:eastAsia="Times New Roman" w:hAnsi="Arial" w:cs="Arial"/>
          <w:lang w:eastAsia="de-DE"/>
        </w:rPr>
        <w:lastRenderedPageBreak/>
        <w:t>obachtung in NRW befindet sich in einer kritischen Phase. Hier bedarf es endlich einer  Umsetzung der EU-Rückführungsrichtlinie auch in Deutschland, die die Abschiebungsbeobachtung auf eine rechtlich gesicherte Basis stellt.</w:t>
      </w:r>
      <w:r w:rsidR="00C260EA">
        <w:rPr>
          <w:rFonts w:ascii="Arial" w:eastAsia="Times New Roman" w:hAnsi="Arial" w:cs="Arial"/>
          <w:lang w:eastAsia="de-DE"/>
        </w:rPr>
        <w:t xml:space="preserve"> </w:t>
      </w:r>
    </w:p>
    <w:p w14:paraId="6C953B70" w14:textId="43D6D6C0" w:rsidR="000D589D" w:rsidRDefault="00C260EA" w:rsidP="00C2080C">
      <w:pPr>
        <w:spacing w:after="0" w:line="276" w:lineRule="auto"/>
        <w:jc w:val="both"/>
        <w:rPr>
          <w:rFonts w:ascii="Arial" w:eastAsia="Times New Roman" w:hAnsi="Arial" w:cs="Arial"/>
          <w:lang w:eastAsia="de-DE"/>
        </w:rPr>
      </w:pPr>
      <w:r>
        <w:rPr>
          <w:rFonts w:ascii="Arial" w:eastAsia="Times New Roman" w:hAnsi="Arial" w:cs="Arial"/>
          <w:lang w:eastAsia="de-DE"/>
        </w:rPr>
        <w:t xml:space="preserve">Die in Kapitel 3.4 beschriebenen menschenrechtlich bedenklichen Zustände für Geflüchtete in den EU-Staaten an der Außengrenze führen zu einem </w:t>
      </w:r>
      <w:r w:rsidRPr="003D01D0">
        <w:rPr>
          <w:rFonts w:ascii="Arial" w:eastAsia="Times New Roman" w:hAnsi="Arial" w:cs="Arial"/>
          <w:b/>
          <w:bCs/>
          <w:lang w:eastAsia="de-DE"/>
        </w:rPr>
        <w:t>Anstieg von Kirchenasylen</w:t>
      </w:r>
      <w:r w:rsidR="00856BA8">
        <w:rPr>
          <w:rFonts w:ascii="Arial" w:eastAsia="Times New Roman" w:hAnsi="Arial" w:cs="Arial"/>
          <w:lang w:eastAsia="de-DE"/>
        </w:rPr>
        <w:t>(Stand 30.9.: 73 Kirchenasyle)</w:t>
      </w:r>
      <w:r>
        <w:rPr>
          <w:rFonts w:ascii="Arial" w:eastAsia="Times New Roman" w:hAnsi="Arial" w:cs="Arial"/>
          <w:lang w:eastAsia="de-DE"/>
        </w:rPr>
        <w:t>. Das 2015 verabredete Dossierverfahren zwischen den Kirchen und dem Bundesamt für Migration und Flüchtlinge(BAMF) ist kaum mehr tragfähig. Nach mehreren einseitigen verschärfungen durch das BAMF werden die vorgetragenen Härten bei den Dossierentscheidungen nicht bearbeitet und führen fast ausschließlich zu einem negativen Ergebnis. Dennoch können die meisten Kirchenasyle durch</w:t>
      </w:r>
      <w:r w:rsidR="00856BA8">
        <w:rPr>
          <w:rFonts w:ascii="Arial" w:eastAsia="Times New Roman" w:hAnsi="Arial" w:cs="Arial"/>
          <w:lang w:eastAsia="de-DE"/>
        </w:rPr>
        <w:t xml:space="preserve"> Ablauf der Überstellungsfrist letztlich positiv beendet werden.</w:t>
      </w:r>
      <w:r>
        <w:rPr>
          <w:rFonts w:ascii="Arial" w:eastAsia="Times New Roman" w:hAnsi="Arial" w:cs="Arial"/>
          <w:lang w:eastAsia="de-DE"/>
        </w:rPr>
        <w:t xml:space="preserve">  </w:t>
      </w:r>
    </w:p>
    <w:p w14:paraId="266C748B" w14:textId="77777777" w:rsidR="000D589D" w:rsidRDefault="000D589D" w:rsidP="00C2080C">
      <w:pPr>
        <w:spacing w:after="0" w:line="276" w:lineRule="auto"/>
        <w:jc w:val="both"/>
        <w:rPr>
          <w:rFonts w:ascii="Arial" w:eastAsia="Times New Roman" w:hAnsi="Arial" w:cs="Arial"/>
          <w:lang w:eastAsia="de-DE"/>
        </w:rPr>
      </w:pPr>
    </w:p>
    <w:p w14:paraId="4AE45E42" w14:textId="3E0C3740" w:rsidR="00674DB1" w:rsidRPr="00C2080C" w:rsidRDefault="00674DB1" w:rsidP="00C2080C">
      <w:pPr>
        <w:spacing w:after="0" w:line="276" w:lineRule="auto"/>
        <w:jc w:val="both"/>
        <w:rPr>
          <w:rFonts w:ascii="Arial" w:hAnsi="Arial" w:cs="Arial"/>
        </w:rPr>
      </w:pPr>
      <w:r w:rsidRPr="00C2080C">
        <w:rPr>
          <w:rFonts w:ascii="Arial" w:hAnsi="Arial" w:cs="Arial"/>
        </w:rPr>
        <w:t xml:space="preserve">Rechtlich gab es in Deutschland im Jahr 2023 diverse Neuerungen. Zum 1. Januar trat das sogenannten </w:t>
      </w:r>
      <w:r w:rsidRPr="00463B22">
        <w:rPr>
          <w:rFonts w:ascii="Arial" w:hAnsi="Arial" w:cs="Arial"/>
          <w:b/>
          <w:bCs/>
        </w:rPr>
        <w:t>Chancenaufenthaltsrecht</w:t>
      </w:r>
      <w:r w:rsidRPr="00C2080C">
        <w:rPr>
          <w:rFonts w:ascii="Arial" w:hAnsi="Arial" w:cs="Arial"/>
        </w:rPr>
        <w:t xml:space="preserve"> in Kraft</w:t>
      </w:r>
      <w:r w:rsidR="00856BA8">
        <w:rPr>
          <w:rFonts w:ascii="Arial" w:hAnsi="Arial" w:cs="Arial"/>
        </w:rPr>
        <w:t>.</w:t>
      </w:r>
      <w:r w:rsidR="000844A0" w:rsidRPr="00C2080C">
        <w:rPr>
          <w:rFonts w:ascii="Arial" w:hAnsi="Arial" w:cs="Arial"/>
        </w:rPr>
        <w:t xml:space="preserve"> </w:t>
      </w:r>
      <w:r w:rsidR="00856BA8">
        <w:rPr>
          <w:rFonts w:ascii="Arial" w:hAnsi="Arial" w:cs="Arial"/>
        </w:rPr>
        <w:t>P</w:t>
      </w:r>
      <w:r w:rsidR="000844A0" w:rsidRPr="00C2080C">
        <w:rPr>
          <w:rFonts w:ascii="Arial" w:hAnsi="Arial" w:cs="Arial"/>
        </w:rPr>
        <w:t>ersonen, die bisher</w:t>
      </w:r>
      <w:r w:rsidR="009D7545" w:rsidRPr="00C2080C">
        <w:rPr>
          <w:rFonts w:ascii="Arial" w:hAnsi="Arial" w:cs="Arial"/>
        </w:rPr>
        <w:t xml:space="preserve"> bis zu einem Stichtag mindestens fünf Jahre lang</w:t>
      </w:r>
      <w:r w:rsidR="000844A0" w:rsidRPr="00C2080C">
        <w:rPr>
          <w:rFonts w:ascii="Arial" w:hAnsi="Arial" w:cs="Arial"/>
        </w:rPr>
        <w:t xml:space="preserve"> </w:t>
      </w:r>
      <w:r w:rsidR="00A41FD9" w:rsidRPr="00C2080C">
        <w:rPr>
          <w:rFonts w:ascii="Arial" w:hAnsi="Arial" w:cs="Arial"/>
        </w:rPr>
        <w:t xml:space="preserve">eine Duldung besaßen, </w:t>
      </w:r>
      <w:r w:rsidR="00856BA8">
        <w:rPr>
          <w:rFonts w:ascii="Arial" w:hAnsi="Arial" w:cs="Arial"/>
        </w:rPr>
        <w:t xml:space="preserve">erhalten </w:t>
      </w:r>
      <w:r w:rsidR="00A41FD9" w:rsidRPr="00C2080C">
        <w:rPr>
          <w:rFonts w:ascii="Arial" w:hAnsi="Arial" w:cs="Arial"/>
        </w:rPr>
        <w:t xml:space="preserve">eine Aufenthaltserlaubnis auf Zeit, um durch die Erfüllung von bestimmten Auflagen </w:t>
      </w:r>
      <w:r w:rsidR="00FA6AB1" w:rsidRPr="00C2080C">
        <w:rPr>
          <w:rFonts w:ascii="Arial" w:hAnsi="Arial" w:cs="Arial"/>
        </w:rPr>
        <w:t xml:space="preserve">ein dauerhaftes Bleiberecht zu erhalten. </w:t>
      </w:r>
      <w:r w:rsidR="004B5BB6">
        <w:rPr>
          <w:rFonts w:ascii="Arial" w:hAnsi="Arial" w:cs="Arial"/>
        </w:rPr>
        <w:t>G</w:t>
      </w:r>
      <w:r w:rsidR="00B32D67" w:rsidRPr="00C2080C">
        <w:rPr>
          <w:rFonts w:ascii="Arial" w:hAnsi="Arial" w:cs="Arial"/>
        </w:rPr>
        <w:t xml:space="preserve">rundsätzlich bedeutet dieses Gesetz einen </w:t>
      </w:r>
      <w:r w:rsidR="00463B22">
        <w:rPr>
          <w:rFonts w:ascii="Arial" w:hAnsi="Arial" w:cs="Arial"/>
        </w:rPr>
        <w:t xml:space="preserve">positiven </w:t>
      </w:r>
      <w:r w:rsidR="00B32D67" w:rsidRPr="00C2080C">
        <w:rPr>
          <w:rFonts w:ascii="Arial" w:hAnsi="Arial" w:cs="Arial"/>
        </w:rPr>
        <w:t xml:space="preserve">Paradigmenwechsel, der </w:t>
      </w:r>
      <w:r w:rsidR="00AB69A5" w:rsidRPr="00C2080C">
        <w:rPr>
          <w:rFonts w:ascii="Arial" w:hAnsi="Arial" w:cs="Arial"/>
        </w:rPr>
        <w:t xml:space="preserve">für einen bestimmten Personenkreis einen Ausweg aus der </w:t>
      </w:r>
      <w:r w:rsidR="00B32D67" w:rsidRPr="00C2080C">
        <w:rPr>
          <w:rFonts w:ascii="Arial" w:hAnsi="Arial" w:cs="Arial"/>
        </w:rPr>
        <w:t>Kettenduldung</w:t>
      </w:r>
      <w:r w:rsidR="009D7545" w:rsidRPr="00C2080C">
        <w:rPr>
          <w:rFonts w:ascii="Arial" w:hAnsi="Arial" w:cs="Arial"/>
        </w:rPr>
        <w:t xml:space="preserve"> </w:t>
      </w:r>
      <w:r w:rsidR="00AB69A5" w:rsidRPr="00C2080C">
        <w:rPr>
          <w:rFonts w:ascii="Arial" w:hAnsi="Arial" w:cs="Arial"/>
        </w:rPr>
        <w:t>bedeuten kann</w:t>
      </w:r>
      <w:r w:rsidR="009D7545" w:rsidRPr="00C2080C">
        <w:rPr>
          <w:rFonts w:ascii="Arial" w:hAnsi="Arial" w:cs="Arial"/>
        </w:rPr>
        <w:t>.</w:t>
      </w:r>
      <w:r w:rsidR="004B5BB6">
        <w:rPr>
          <w:rFonts w:ascii="Arial" w:hAnsi="Arial" w:cs="Arial"/>
        </w:rPr>
        <w:t xml:space="preserve"> </w:t>
      </w:r>
      <w:r w:rsidR="004B5BB6" w:rsidRPr="00C2080C">
        <w:rPr>
          <w:rFonts w:ascii="Arial" w:hAnsi="Arial" w:cs="Arial"/>
        </w:rPr>
        <w:t xml:space="preserve">Die Regelung hat </w:t>
      </w:r>
      <w:r w:rsidR="004B5BB6">
        <w:rPr>
          <w:rFonts w:ascii="Arial" w:hAnsi="Arial" w:cs="Arial"/>
        </w:rPr>
        <w:t xml:space="preserve">allerdings auch </w:t>
      </w:r>
      <w:r w:rsidR="004B5BB6" w:rsidRPr="00C2080C">
        <w:rPr>
          <w:rFonts w:ascii="Arial" w:hAnsi="Arial" w:cs="Arial"/>
        </w:rPr>
        <w:t>einige Schwierigkeiten, insbesondere die kurze Zeit, in der Sprachkenntnisse und die Lebensunterhaltssicherung nachgewiesen werden soll (18 Monate)</w:t>
      </w:r>
      <w:r w:rsidR="004B5BB6">
        <w:rPr>
          <w:rFonts w:ascii="Arial" w:hAnsi="Arial" w:cs="Arial"/>
        </w:rPr>
        <w:t>.</w:t>
      </w:r>
    </w:p>
    <w:p w14:paraId="67582E00" w14:textId="53A342EB" w:rsidR="0083341C" w:rsidRDefault="00F80FC9" w:rsidP="00C2080C">
      <w:pPr>
        <w:spacing w:after="0" w:line="276" w:lineRule="auto"/>
        <w:jc w:val="both"/>
        <w:rPr>
          <w:rFonts w:ascii="Arial" w:hAnsi="Arial" w:cs="Arial"/>
        </w:rPr>
      </w:pPr>
      <w:r w:rsidRPr="00C2080C">
        <w:rPr>
          <w:rFonts w:ascii="Arial" w:hAnsi="Arial" w:cs="Arial"/>
        </w:rPr>
        <w:t xml:space="preserve">Im Juni </w:t>
      </w:r>
      <w:r w:rsidR="004B5BB6">
        <w:rPr>
          <w:rFonts w:ascii="Arial" w:hAnsi="Arial" w:cs="Arial"/>
        </w:rPr>
        <w:t xml:space="preserve">2023 </w:t>
      </w:r>
      <w:r w:rsidRPr="00C2080C">
        <w:rPr>
          <w:rFonts w:ascii="Arial" w:hAnsi="Arial" w:cs="Arial"/>
        </w:rPr>
        <w:t xml:space="preserve">wurde das </w:t>
      </w:r>
      <w:r w:rsidRPr="00463B22">
        <w:rPr>
          <w:rFonts w:ascii="Arial" w:hAnsi="Arial" w:cs="Arial"/>
          <w:b/>
          <w:bCs/>
        </w:rPr>
        <w:t>Fachkräfteeinwanderungsgesetz</w:t>
      </w:r>
      <w:r w:rsidRPr="00C2080C">
        <w:rPr>
          <w:rFonts w:ascii="Arial" w:hAnsi="Arial" w:cs="Arial"/>
        </w:rPr>
        <w:t xml:space="preserve"> geändert, das teils im Jahr 2023, teils im Jahr 2024 in Kraft tritt. </w:t>
      </w:r>
      <w:r w:rsidR="00CC16ED" w:rsidRPr="00C2080C">
        <w:rPr>
          <w:rFonts w:ascii="Arial" w:hAnsi="Arial" w:cs="Arial"/>
        </w:rPr>
        <w:t xml:space="preserve">Darin sind </w:t>
      </w:r>
      <w:r w:rsidR="001B40DD" w:rsidRPr="00C2080C">
        <w:rPr>
          <w:rFonts w:ascii="Arial" w:hAnsi="Arial" w:cs="Arial"/>
        </w:rPr>
        <w:t xml:space="preserve">unter anderem </w:t>
      </w:r>
      <w:r w:rsidR="00CC16ED" w:rsidRPr="00C2080C">
        <w:rPr>
          <w:rFonts w:ascii="Arial" w:hAnsi="Arial" w:cs="Arial"/>
        </w:rPr>
        <w:t>leichtere Zuzugsmöglichkeiten für qualifizierte Ausländer*innen enthalten. Doch auch ein sogenannter „Spurwechsel light“ ist vorgesehen, nach dem ein</w:t>
      </w:r>
      <w:r w:rsidR="007C3A92" w:rsidRPr="00C2080C">
        <w:rPr>
          <w:rFonts w:ascii="Arial" w:hAnsi="Arial" w:cs="Arial"/>
        </w:rPr>
        <w:t xml:space="preserve"> Wechsel in eine Aufenthaltserlaubnis zum </w:t>
      </w:r>
      <w:r w:rsidR="009971EB" w:rsidRPr="00C2080C">
        <w:rPr>
          <w:rFonts w:ascii="Arial" w:hAnsi="Arial" w:cs="Arial"/>
        </w:rPr>
        <w:t>Erwerbsz</w:t>
      </w:r>
      <w:r w:rsidR="007C3A92" w:rsidRPr="00C2080C">
        <w:rPr>
          <w:rFonts w:ascii="Arial" w:hAnsi="Arial" w:cs="Arial"/>
        </w:rPr>
        <w:t xml:space="preserve">wecke </w:t>
      </w:r>
      <w:r w:rsidR="009971EB" w:rsidRPr="00C2080C">
        <w:rPr>
          <w:rFonts w:ascii="Arial" w:hAnsi="Arial" w:cs="Arial"/>
        </w:rPr>
        <w:t xml:space="preserve">– bei Einreise vor dem 29. März 2023 – trotz negativem Asylverfahrensausgang </w:t>
      </w:r>
      <w:r w:rsidR="007C3A92" w:rsidRPr="00C2080C">
        <w:rPr>
          <w:rFonts w:ascii="Arial" w:hAnsi="Arial" w:cs="Arial"/>
        </w:rPr>
        <w:t>erleichtert</w:t>
      </w:r>
      <w:r w:rsidR="009971EB" w:rsidRPr="00C2080C">
        <w:rPr>
          <w:rFonts w:ascii="Arial" w:hAnsi="Arial" w:cs="Arial"/>
        </w:rPr>
        <w:t xml:space="preserve"> </w:t>
      </w:r>
      <w:r w:rsidR="007C3A92" w:rsidRPr="00C2080C">
        <w:rPr>
          <w:rFonts w:ascii="Arial" w:hAnsi="Arial" w:cs="Arial"/>
        </w:rPr>
        <w:t xml:space="preserve">werden soll. </w:t>
      </w:r>
      <w:r w:rsidRPr="00C2080C">
        <w:rPr>
          <w:rFonts w:ascii="Arial" w:hAnsi="Arial" w:cs="Arial"/>
        </w:rPr>
        <w:t xml:space="preserve">Geplant ist zudem eine </w:t>
      </w:r>
      <w:r w:rsidRPr="00463B22">
        <w:rPr>
          <w:rFonts w:ascii="Arial" w:hAnsi="Arial" w:cs="Arial"/>
          <w:b/>
          <w:bCs/>
        </w:rPr>
        <w:t>Überarbeitung des Staatsangehörigkeitsrecht</w:t>
      </w:r>
      <w:r w:rsidRPr="00C2080C">
        <w:rPr>
          <w:rFonts w:ascii="Arial" w:hAnsi="Arial" w:cs="Arial"/>
        </w:rPr>
        <w:t xml:space="preserve">, das Einbürgerungen erleichtern soll. </w:t>
      </w:r>
    </w:p>
    <w:p w14:paraId="1EFD2CB0" w14:textId="77777777" w:rsidR="006F2E68" w:rsidRPr="00C2080C" w:rsidRDefault="006F2E68" w:rsidP="00C2080C">
      <w:pPr>
        <w:spacing w:after="0" w:line="276" w:lineRule="auto"/>
        <w:jc w:val="both"/>
        <w:rPr>
          <w:rFonts w:ascii="Arial" w:hAnsi="Arial" w:cs="Arial"/>
        </w:rPr>
      </w:pPr>
    </w:p>
    <w:p w14:paraId="207CC250" w14:textId="08C2C77A" w:rsidR="00606D1B" w:rsidRPr="00C2080C" w:rsidRDefault="00606D1B" w:rsidP="00C2080C">
      <w:pPr>
        <w:spacing w:after="0" w:line="276" w:lineRule="auto"/>
        <w:jc w:val="both"/>
        <w:rPr>
          <w:rFonts w:ascii="Arial" w:eastAsia="Times New Roman" w:hAnsi="Arial" w:cs="Arial"/>
          <w:lang w:eastAsia="de-DE"/>
        </w:rPr>
      </w:pPr>
      <w:r w:rsidRPr="00C2080C">
        <w:rPr>
          <w:rFonts w:ascii="Arial" w:eastAsia="Times New Roman" w:hAnsi="Arial" w:cs="Arial"/>
          <w:lang w:eastAsia="de-DE"/>
        </w:rPr>
        <w:t xml:space="preserve">Anfang 2023 wurde von der Bundesregierung beschlossen, </w:t>
      </w:r>
      <w:r w:rsidRPr="003D01D0">
        <w:rPr>
          <w:rFonts w:ascii="Arial" w:eastAsia="Times New Roman" w:hAnsi="Arial" w:cs="Arial"/>
          <w:b/>
          <w:bCs/>
          <w:lang w:eastAsia="de-DE"/>
        </w:rPr>
        <w:t>eine unabhängige Asylverfahrensberatung deutschlandweit einzuführen</w:t>
      </w:r>
      <w:r w:rsidRPr="00C2080C">
        <w:rPr>
          <w:rFonts w:ascii="Arial" w:eastAsia="Times New Roman" w:hAnsi="Arial" w:cs="Arial"/>
          <w:lang w:eastAsia="de-DE"/>
        </w:rPr>
        <w:t xml:space="preserve">. Das Bundesministerium für Inneres stellte 20 Millionen Euro zur Schaffung von Stellen in und um Zentralen Unterbringungseinrichtungen zur Verfügung, und plante für 2024 einen Ausbau auf 40 Millionen. Diese dringend benötigte Infrastruktur steht kurz nach der Einführung vor einer Kürzung: der </w:t>
      </w:r>
      <w:r w:rsidRPr="006F2E68">
        <w:rPr>
          <w:rFonts w:ascii="Arial" w:eastAsia="Times New Roman" w:hAnsi="Arial" w:cs="Arial"/>
          <w:b/>
          <w:bCs/>
          <w:lang w:eastAsia="de-DE"/>
        </w:rPr>
        <w:t xml:space="preserve">Bundeshaushaltsentwurf </w:t>
      </w:r>
      <w:r w:rsidRPr="00C2080C">
        <w:rPr>
          <w:rFonts w:ascii="Arial" w:eastAsia="Times New Roman" w:hAnsi="Arial" w:cs="Arial"/>
          <w:lang w:eastAsia="de-DE"/>
        </w:rPr>
        <w:t xml:space="preserve">für das Jahr 2024 sieht nur 20 Millionen Euro vor – die Hälfte der geplanten Stellen steht damit vor dem Aus. Auch weitere Strukturen der Unterstützung von Geflüchteten und Zugewanderten stehen vor großen </w:t>
      </w:r>
      <w:r w:rsidR="004B5BB6" w:rsidRPr="003D01D0">
        <w:rPr>
          <w:rFonts w:ascii="Arial" w:eastAsia="Times New Roman" w:hAnsi="Arial" w:cs="Arial"/>
          <w:b/>
          <w:bCs/>
          <w:lang w:eastAsia="de-DE"/>
        </w:rPr>
        <w:t>Kürzungen</w:t>
      </w:r>
      <w:r w:rsidRPr="00C2080C">
        <w:rPr>
          <w:rFonts w:ascii="Arial" w:eastAsia="Times New Roman" w:hAnsi="Arial" w:cs="Arial"/>
          <w:lang w:eastAsia="de-DE"/>
        </w:rPr>
        <w:t>: die Psychosozialen Zentren werden um fast zwei Drittel in ihrer Bundesförderung gekürzt, die Migrationsberatung für erwachsene Zugewanderte um 30 Prozent, die Jugendmigrationsdienste um 15 Prozent. Der Kahlschlag an verschiedenen Stellen wird eine große Mehrbelastung für die verbleibenden Stellen bedeuten, und stellt Mitarbeitende und Träger vor große Herausforderungen. Zugleich beschneidet die Bundesregierung damit die Aufnahmekapazitäten der Gesellschaft und auch die Umsetzung der eigenen zahlreichen Gesetzesvorhaben</w:t>
      </w:r>
      <w:r w:rsidR="004B5BB6">
        <w:rPr>
          <w:rFonts w:ascii="Arial" w:eastAsia="Times New Roman" w:hAnsi="Arial" w:cs="Arial"/>
          <w:lang w:eastAsia="de-DE"/>
        </w:rPr>
        <w:t>. O</w:t>
      </w:r>
      <w:r w:rsidRPr="00C2080C">
        <w:rPr>
          <w:rFonts w:ascii="Arial" w:eastAsia="Times New Roman" w:hAnsi="Arial" w:cs="Arial"/>
          <w:lang w:eastAsia="de-DE"/>
        </w:rPr>
        <w:t xml:space="preserve">hne die Beratung und Begleitung von Zugewanderten und Geflüchteten laufen positive Bemühungen wie das Chancenaufenthaltsrecht oder das Fachkräfteeinwanderungsgesetz ins Leere. </w:t>
      </w:r>
    </w:p>
    <w:p w14:paraId="0CBC18EC" w14:textId="77777777" w:rsidR="00D9053F" w:rsidRPr="00C2080C" w:rsidRDefault="00D9053F" w:rsidP="00C2080C">
      <w:pPr>
        <w:spacing w:after="0" w:line="276" w:lineRule="auto"/>
        <w:jc w:val="both"/>
        <w:rPr>
          <w:rFonts w:ascii="Arial" w:eastAsia="Times New Roman" w:hAnsi="Arial" w:cs="Arial"/>
          <w:lang w:eastAsia="de-DE"/>
        </w:rPr>
      </w:pPr>
    </w:p>
    <w:p w14:paraId="083DF6DF" w14:textId="10D9C08A" w:rsidR="00971965" w:rsidRPr="00C2080C" w:rsidRDefault="00971965" w:rsidP="00C2080C">
      <w:pPr>
        <w:spacing w:after="0" w:line="276" w:lineRule="auto"/>
        <w:jc w:val="both"/>
        <w:rPr>
          <w:rFonts w:ascii="Arial" w:eastAsia="Calibri" w:hAnsi="Arial" w:cs="Arial"/>
          <w:b/>
          <w:bCs/>
        </w:rPr>
      </w:pPr>
      <w:r w:rsidRPr="00C2080C">
        <w:rPr>
          <w:rFonts w:ascii="Arial" w:eastAsia="Calibri" w:hAnsi="Arial" w:cs="Arial"/>
          <w:b/>
          <w:bCs/>
        </w:rPr>
        <w:t>5. Handlungsempfehlungen</w:t>
      </w:r>
      <w:r w:rsidR="00070937" w:rsidRPr="00C2080C">
        <w:rPr>
          <w:rFonts w:ascii="Arial" w:eastAsia="Calibri" w:hAnsi="Arial" w:cs="Arial"/>
          <w:b/>
          <w:bCs/>
        </w:rPr>
        <w:t xml:space="preserve"> </w:t>
      </w:r>
    </w:p>
    <w:p w14:paraId="4C34742C" w14:textId="77777777" w:rsidR="00971965" w:rsidRPr="00C2080C" w:rsidRDefault="00971965" w:rsidP="00C2080C">
      <w:pPr>
        <w:spacing w:after="0" w:line="276" w:lineRule="auto"/>
        <w:jc w:val="both"/>
        <w:rPr>
          <w:rFonts w:ascii="Arial" w:eastAsia="Calibri" w:hAnsi="Arial" w:cs="Arial"/>
          <w:i/>
          <w:iCs/>
        </w:rPr>
      </w:pPr>
      <w:r w:rsidRPr="00C2080C">
        <w:rPr>
          <w:rFonts w:ascii="Arial" w:eastAsia="Calibri" w:hAnsi="Arial" w:cs="Arial"/>
        </w:rPr>
        <w:t>Die Fortschreibung der Handlungsempfehlungen finden Sie auf der EKiR</w:t>
      </w:r>
      <w:r w:rsidR="005B1C10" w:rsidRPr="00C2080C">
        <w:rPr>
          <w:rFonts w:ascii="Arial" w:eastAsia="Calibri" w:hAnsi="Arial" w:cs="Arial"/>
        </w:rPr>
        <w:t>-</w:t>
      </w:r>
      <w:r w:rsidRPr="00C2080C">
        <w:rPr>
          <w:rFonts w:ascii="Arial" w:eastAsia="Calibri" w:hAnsi="Arial" w:cs="Arial"/>
        </w:rPr>
        <w:t>Homepage unter</w:t>
      </w:r>
      <w:r w:rsidR="00070937" w:rsidRPr="00C2080C">
        <w:rPr>
          <w:rFonts w:ascii="Arial" w:eastAsia="Calibri" w:hAnsi="Arial" w:cs="Arial"/>
        </w:rPr>
        <w:t xml:space="preserve"> </w:t>
      </w:r>
      <w:r w:rsidRPr="00C2080C">
        <w:rPr>
          <w:rFonts w:ascii="Arial" w:eastAsia="Calibri" w:hAnsi="Arial" w:cs="Arial"/>
          <w:i/>
          <w:iCs/>
        </w:rPr>
        <w:t>link.</w:t>
      </w:r>
    </w:p>
    <w:p w14:paraId="13598771" w14:textId="77777777" w:rsidR="006B7842" w:rsidRPr="00C2080C" w:rsidRDefault="006B7842" w:rsidP="00C2080C">
      <w:pPr>
        <w:spacing w:after="0" w:line="276" w:lineRule="auto"/>
        <w:jc w:val="both"/>
        <w:rPr>
          <w:rFonts w:ascii="Arial" w:hAnsi="Arial" w:cs="Arial"/>
        </w:rPr>
      </w:pPr>
    </w:p>
    <w:sectPr w:rsidR="006B7842" w:rsidRPr="00C2080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F16D5" w14:textId="77777777" w:rsidR="00AB6BAB" w:rsidRDefault="00AB6BAB" w:rsidP="00971965">
      <w:pPr>
        <w:spacing w:after="0" w:line="240" w:lineRule="auto"/>
      </w:pPr>
      <w:r>
        <w:separator/>
      </w:r>
    </w:p>
  </w:endnote>
  <w:endnote w:type="continuationSeparator" w:id="0">
    <w:p w14:paraId="6F4D3EAD" w14:textId="77777777" w:rsidR="00AB6BAB" w:rsidRDefault="00AB6BAB" w:rsidP="00971965">
      <w:pPr>
        <w:spacing w:after="0" w:line="240" w:lineRule="auto"/>
      </w:pPr>
      <w:r>
        <w:continuationSeparator/>
      </w:r>
    </w:p>
  </w:endnote>
  <w:endnote w:id="1">
    <w:p w14:paraId="122944C0" w14:textId="77777777" w:rsidR="008A6A60" w:rsidRPr="00C2080C" w:rsidRDefault="008A6A60" w:rsidP="008A6A60">
      <w:pPr>
        <w:spacing w:after="0" w:line="276" w:lineRule="auto"/>
        <w:jc w:val="both"/>
        <w:rPr>
          <w:rFonts w:ascii="Arial" w:hAnsi="Arial" w:cs="Arial"/>
        </w:rPr>
      </w:pPr>
      <w:r>
        <w:rPr>
          <w:rStyle w:val="Endnotenzeichen"/>
        </w:rPr>
        <w:endnoteRef/>
      </w:r>
      <w:r>
        <w:t xml:space="preserve"> </w:t>
      </w:r>
      <w:r w:rsidRPr="00C2080C">
        <w:rPr>
          <w:rFonts w:ascii="Arial" w:hAnsi="Arial" w:cs="Arial"/>
        </w:rPr>
        <w:t xml:space="preserve">(ZDF Magazin Royale mit FragdenStaat.de). </w:t>
      </w:r>
    </w:p>
    <w:p w14:paraId="222FE587" w14:textId="543F3637" w:rsidR="008A6A60" w:rsidRDefault="008A6A60">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593553"/>
      <w:docPartObj>
        <w:docPartGallery w:val="Page Numbers (Bottom of Page)"/>
        <w:docPartUnique/>
      </w:docPartObj>
    </w:sdtPr>
    <w:sdtEndPr/>
    <w:sdtContent>
      <w:p w14:paraId="34AA79C8" w14:textId="21828891" w:rsidR="00D40A89" w:rsidRDefault="00D40A89">
        <w:pPr>
          <w:pStyle w:val="Fuzeile"/>
          <w:jc w:val="right"/>
        </w:pPr>
        <w:r>
          <w:fldChar w:fldCharType="begin"/>
        </w:r>
        <w:r>
          <w:instrText>PAGE   \* MERGEFORMAT</w:instrText>
        </w:r>
        <w:r>
          <w:fldChar w:fldCharType="separate"/>
        </w:r>
        <w:r w:rsidR="00A95F3F">
          <w:rPr>
            <w:noProof/>
          </w:rPr>
          <w:t>11</w:t>
        </w:r>
        <w:r>
          <w:fldChar w:fldCharType="end"/>
        </w:r>
      </w:p>
    </w:sdtContent>
  </w:sdt>
  <w:p w14:paraId="0B0ECA7F" w14:textId="77777777" w:rsidR="00D40A89" w:rsidRDefault="00D40A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44673" w14:textId="77777777" w:rsidR="00AB6BAB" w:rsidRDefault="00AB6BAB" w:rsidP="00971965">
      <w:pPr>
        <w:spacing w:after="0" w:line="240" w:lineRule="auto"/>
      </w:pPr>
      <w:r>
        <w:separator/>
      </w:r>
    </w:p>
  </w:footnote>
  <w:footnote w:type="continuationSeparator" w:id="0">
    <w:p w14:paraId="499D8609" w14:textId="77777777" w:rsidR="00AB6BAB" w:rsidRDefault="00AB6BAB" w:rsidP="00971965">
      <w:pPr>
        <w:spacing w:after="0" w:line="240" w:lineRule="auto"/>
      </w:pPr>
      <w:r>
        <w:continuationSeparator/>
      </w:r>
    </w:p>
  </w:footnote>
  <w:footnote w:id="1">
    <w:p w14:paraId="3A7EEC1F" w14:textId="77777777" w:rsidR="00371F87" w:rsidRPr="008823E6" w:rsidRDefault="00371F87" w:rsidP="00371F87">
      <w:pPr>
        <w:pStyle w:val="Funotentext1"/>
        <w:rPr>
          <w:rFonts w:ascii="Arial" w:hAnsi="Arial" w:cs="Arial"/>
          <w:lang w:val="de-DE"/>
        </w:rPr>
      </w:pPr>
      <w:r w:rsidRPr="008823E6">
        <w:rPr>
          <w:rStyle w:val="Funotenzeichen"/>
          <w:rFonts w:ascii="Arial" w:hAnsi="Arial" w:cs="Arial"/>
        </w:rPr>
        <w:footnoteRef/>
      </w:r>
      <w:r w:rsidRPr="00BA441B">
        <w:rPr>
          <w:rFonts w:ascii="Arial" w:hAnsi="Arial" w:cs="Arial"/>
          <w:lang w:val="de-DE"/>
        </w:rPr>
        <w:t xml:space="preserve"> </w:t>
      </w:r>
      <w:r w:rsidRPr="008823E6">
        <w:rPr>
          <w:rFonts w:ascii="Arial" w:hAnsi="Arial" w:cs="Arial"/>
          <w:lang w:val="de-DE"/>
        </w:rPr>
        <w:t xml:space="preserve">Schwerpunkte der bisherigen Berichte waren u.a.: Theologische Grundlegung (LS 2011), Fluchtursachen und -bekämpfung (LS 2013 und 2019), Junge Geflüchtete und Seenotrettung (LS 2020). Alle Berichte und Beschlüsse der Landessynoden sind abrufbar unter: </w:t>
      </w:r>
      <w:hyperlink r:id="rId1" w:history="1">
        <w:r w:rsidRPr="00F229E9">
          <w:rPr>
            <w:rStyle w:val="Hyperlink"/>
            <w:rFonts w:ascii="Arial" w:hAnsi="Arial" w:cs="Arial"/>
            <w:lang w:val="de-DE"/>
          </w:rPr>
          <w:t>https://www.ekir.de/www/ueber-uns/materialien-links-17045.php</w:t>
        </w:r>
      </w:hyperlink>
      <w:r>
        <w:rPr>
          <w:rFonts w:ascii="Arial" w:hAnsi="Arial" w:cs="Arial"/>
          <w:lang w:val="de-DE"/>
        </w:rPr>
        <w:t xml:space="preserve"> </w:t>
      </w:r>
    </w:p>
  </w:footnote>
  <w:footnote w:id="2">
    <w:p w14:paraId="55177050" w14:textId="77777777" w:rsidR="006D317E" w:rsidRDefault="006D317E" w:rsidP="006D317E">
      <w:pPr>
        <w:pStyle w:val="Funotentext"/>
      </w:pPr>
      <w:r>
        <w:rPr>
          <w:rStyle w:val="Funotenzeichen"/>
        </w:rPr>
        <w:footnoteRef/>
      </w:r>
      <w:r>
        <w:t xml:space="preserve"> Zum Folgenden: </w:t>
      </w:r>
      <w:r w:rsidRPr="00EE0F97">
        <w:rPr>
          <w:rFonts w:cstheme="minorHAnsi"/>
        </w:rPr>
        <w:t>Vgl. Wirtschaften für das Leben, EKiR 2008 und Folgeberichte für die Landessynoden</w:t>
      </w:r>
      <w:r>
        <w:rPr>
          <w:rFonts w:cstheme="minorHAnsi"/>
        </w:rPr>
        <w:t xml:space="preserve"> sowie den 9. Bericht zum Flüchtlingsschutz an den EU-Außengrenzen</w:t>
      </w:r>
      <w:r w:rsidRPr="00EE0F97">
        <w:rPr>
          <w:rFonts w:cstheme="minorHAnsi"/>
        </w:rPr>
        <w:t>.</w:t>
      </w:r>
    </w:p>
  </w:footnote>
  <w:footnote w:id="3">
    <w:p w14:paraId="071F575A" w14:textId="27AC01D0" w:rsidR="005E36C3" w:rsidRDefault="005E36C3">
      <w:pPr>
        <w:pStyle w:val="Funotentext"/>
      </w:pPr>
      <w:r>
        <w:rPr>
          <w:rStyle w:val="Funotenzeichen"/>
        </w:rPr>
        <w:footnoteRef/>
      </w:r>
      <w:r>
        <w:t xml:space="preserve"> </w:t>
      </w:r>
      <w:hyperlink r:id="rId2" w:anchor=":~:text=A%20staggering%20100%20million%20people,to%20Afghanistan%20as%20leading%20causes" w:history="1">
        <w:r w:rsidRPr="009B7CD6">
          <w:rPr>
            <w:rStyle w:val="Hyperlink"/>
          </w:rPr>
          <w:t>https://news.un.org/en/story/2022/06/1120542#:~:text=A%20staggering%20100%20million%20people,to%20Afghanistan%20as%20leading%20causes</w:t>
        </w:r>
      </w:hyperlink>
      <w:r w:rsidRPr="00C64E72">
        <w:t>.</w:t>
      </w:r>
    </w:p>
  </w:footnote>
  <w:footnote w:id="4">
    <w:p w14:paraId="6A6AA450" w14:textId="341DA214" w:rsidR="007D1F02" w:rsidRDefault="007D1F02" w:rsidP="007D1F02">
      <w:pPr>
        <w:pStyle w:val="Funotentext"/>
      </w:pPr>
      <w:r>
        <w:rPr>
          <w:rStyle w:val="Funotenzeichen"/>
        </w:rPr>
        <w:footnoteRef/>
      </w:r>
      <w:r>
        <w:t xml:space="preserve"> Zur Position</w:t>
      </w:r>
      <w:r w:rsidR="00BF301E">
        <w:t xml:space="preserve"> des Europäischen Parlaments</w:t>
      </w:r>
      <w:r>
        <w:t xml:space="preserve">: </w:t>
      </w:r>
      <w:hyperlink r:id="rId3" w:history="1">
        <w:r>
          <w:rPr>
            <w:rStyle w:val="Hyperlink"/>
          </w:rPr>
          <w:t>https://www.europarl.europa.eu/news/de/press-room/20230327IPR78519/new-rules-on-screening-of-irregular-migrants-and-faster-asylum-procedures</w:t>
        </w:r>
      </w:hyperlink>
      <w:r>
        <w:t xml:space="preserve">; zur Ratsposition: </w:t>
      </w:r>
      <w:hyperlink r:id="rId4" w:history="1">
        <w:r w:rsidR="00450388" w:rsidRPr="00E81B62">
          <w:rPr>
            <w:rStyle w:val="Hyperlink"/>
          </w:rPr>
          <w:t>https://www.consilium.europa.eu/en/press/press-releases/2023/06/08/migration-policy-council-reaches-agreement-on-key-asylum-and-migration-laws/</w:t>
        </w:r>
      </w:hyperlink>
      <w:r w:rsidR="00450388">
        <w:t xml:space="preserve">. </w:t>
      </w:r>
    </w:p>
  </w:footnote>
  <w:footnote w:id="5">
    <w:p w14:paraId="4942E22A" w14:textId="77777777" w:rsidR="003033A6" w:rsidRDefault="003033A6" w:rsidP="003033A6">
      <w:pPr>
        <w:pStyle w:val="Funotentext"/>
      </w:pPr>
      <w:r>
        <w:rPr>
          <w:rStyle w:val="Funotenzeichen"/>
        </w:rPr>
        <w:footnoteRef/>
      </w:r>
      <w:r>
        <w:t xml:space="preserve"> https://www.youtube.com/watch?v=85C8uzhU9Js</w:t>
      </w:r>
    </w:p>
  </w:footnote>
  <w:footnote w:id="6">
    <w:p w14:paraId="32A32419" w14:textId="3A5A86C1" w:rsidR="00D35735" w:rsidRDefault="00D35735">
      <w:pPr>
        <w:pStyle w:val="Funotentext"/>
      </w:pPr>
      <w:r>
        <w:rPr>
          <w:rStyle w:val="Funotenzeichen"/>
        </w:rPr>
        <w:footnoteRef/>
      </w:r>
      <w:r>
        <w:t xml:space="preserve"> Alle Schilderungen in diesem Kapitel beruhen auf verschiedenen Berichten von Menschenrechtsorganisationen wie der Schweizerischen Flüchtlingshilfe, Amnesty International oder ProAsyl, und Presseberichten. Daher gehen diese Organisationen vor systemischen Mängeln im Sinne der Dublin-Verordnung aus. Hierzu gibt es auch einzelne Gerichtsurteile aus Deutschland.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6F9B"/>
    <w:multiLevelType w:val="hybridMultilevel"/>
    <w:tmpl w:val="E2AEA8A2"/>
    <w:lvl w:ilvl="0" w:tplc="8A382DD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F1623F"/>
    <w:multiLevelType w:val="hybridMultilevel"/>
    <w:tmpl w:val="A0EE6B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8A12C7D"/>
    <w:multiLevelType w:val="hybridMultilevel"/>
    <w:tmpl w:val="F692D8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E15E32"/>
    <w:multiLevelType w:val="hybridMultilevel"/>
    <w:tmpl w:val="ED462728"/>
    <w:lvl w:ilvl="0" w:tplc="8A382DD0">
      <w:start w:val="3"/>
      <w:numFmt w:val="bullet"/>
      <w:lvlText w:val="-"/>
      <w:lvlJc w:val="left"/>
      <w:pPr>
        <w:ind w:left="3390" w:hanging="303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6B0FDF"/>
    <w:multiLevelType w:val="multilevel"/>
    <w:tmpl w:val="28BA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87657"/>
    <w:multiLevelType w:val="hybridMultilevel"/>
    <w:tmpl w:val="7B46C7A0"/>
    <w:lvl w:ilvl="0" w:tplc="AEE07A90">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0D06460F"/>
    <w:multiLevelType w:val="hybridMultilevel"/>
    <w:tmpl w:val="AB9E69C0"/>
    <w:lvl w:ilvl="0" w:tplc="CDAE209E">
      <w:numFmt w:val="bullet"/>
      <w:lvlText w:val="-"/>
      <w:lvlJc w:val="left"/>
      <w:pPr>
        <w:ind w:left="420" w:hanging="360"/>
      </w:pPr>
      <w:rPr>
        <w:rFonts w:ascii="Arial" w:eastAsia="Calibri" w:hAnsi="Arial" w:cs="Arial" w:hint="default"/>
      </w:rPr>
    </w:lvl>
    <w:lvl w:ilvl="1" w:tplc="04070003">
      <w:start w:val="1"/>
      <w:numFmt w:val="bullet"/>
      <w:lvlText w:val="o"/>
      <w:lvlJc w:val="left"/>
      <w:pPr>
        <w:ind w:left="1140" w:hanging="360"/>
      </w:pPr>
      <w:rPr>
        <w:rFonts w:ascii="Courier New" w:hAnsi="Courier New" w:cs="Courier New" w:hint="default"/>
      </w:rPr>
    </w:lvl>
    <w:lvl w:ilvl="2" w:tplc="04070005">
      <w:start w:val="1"/>
      <w:numFmt w:val="bullet"/>
      <w:lvlText w:val=""/>
      <w:lvlJc w:val="left"/>
      <w:pPr>
        <w:ind w:left="1860" w:hanging="360"/>
      </w:pPr>
      <w:rPr>
        <w:rFonts w:ascii="Wingdings" w:hAnsi="Wingdings" w:hint="default"/>
      </w:rPr>
    </w:lvl>
    <w:lvl w:ilvl="3" w:tplc="04070001">
      <w:start w:val="1"/>
      <w:numFmt w:val="bullet"/>
      <w:lvlText w:val=""/>
      <w:lvlJc w:val="left"/>
      <w:pPr>
        <w:ind w:left="2580" w:hanging="360"/>
      </w:pPr>
      <w:rPr>
        <w:rFonts w:ascii="Symbol" w:hAnsi="Symbol" w:hint="default"/>
      </w:rPr>
    </w:lvl>
    <w:lvl w:ilvl="4" w:tplc="04070003">
      <w:start w:val="1"/>
      <w:numFmt w:val="bullet"/>
      <w:lvlText w:val="o"/>
      <w:lvlJc w:val="left"/>
      <w:pPr>
        <w:ind w:left="3300" w:hanging="360"/>
      </w:pPr>
      <w:rPr>
        <w:rFonts w:ascii="Courier New" w:hAnsi="Courier New" w:cs="Courier New" w:hint="default"/>
      </w:rPr>
    </w:lvl>
    <w:lvl w:ilvl="5" w:tplc="04070005">
      <w:start w:val="1"/>
      <w:numFmt w:val="bullet"/>
      <w:lvlText w:val=""/>
      <w:lvlJc w:val="left"/>
      <w:pPr>
        <w:ind w:left="4020" w:hanging="360"/>
      </w:pPr>
      <w:rPr>
        <w:rFonts w:ascii="Wingdings" w:hAnsi="Wingdings" w:hint="default"/>
      </w:rPr>
    </w:lvl>
    <w:lvl w:ilvl="6" w:tplc="04070001">
      <w:start w:val="1"/>
      <w:numFmt w:val="bullet"/>
      <w:lvlText w:val=""/>
      <w:lvlJc w:val="left"/>
      <w:pPr>
        <w:ind w:left="4740" w:hanging="360"/>
      </w:pPr>
      <w:rPr>
        <w:rFonts w:ascii="Symbol" w:hAnsi="Symbol" w:hint="default"/>
      </w:rPr>
    </w:lvl>
    <w:lvl w:ilvl="7" w:tplc="04070003">
      <w:start w:val="1"/>
      <w:numFmt w:val="bullet"/>
      <w:lvlText w:val="o"/>
      <w:lvlJc w:val="left"/>
      <w:pPr>
        <w:ind w:left="5460" w:hanging="360"/>
      </w:pPr>
      <w:rPr>
        <w:rFonts w:ascii="Courier New" w:hAnsi="Courier New" w:cs="Courier New" w:hint="default"/>
      </w:rPr>
    </w:lvl>
    <w:lvl w:ilvl="8" w:tplc="04070005">
      <w:start w:val="1"/>
      <w:numFmt w:val="bullet"/>
      <w:lvlText w:val=""/>
      <w:lvlJc w:val="left"/>
      <w:pPr>
        <w:ind w:left="6180" w:hanging="360"/>
      </w:pPr>
      <w:rPr>
        <w:rFonts w:ascii="Wingdings" w:hAnsi="Wingdings" w:hint="default"/>
      </w:rPr>
    </w:lvl>
  </w:abstractNum>
  <w:abstractNum w:abstractNumId="7" w15:restartNumberingAfterBreak="0">
    <w:nsid w:val="0F19542A"/>
    <w:multiLevelType w:val="multilevel"/>
    <w:tmpl w:val="2F9C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53177"/>
    <w:multiLevelType w:val="hybridMultilevel"/>
    <w:tmpl w:val="AE80FF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501339"/>
    <w:multiLevelType w:val="hybridMultilevel"/>
    <w:tmpl w:val="42CE57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74A69AE"/>
    <w:multiLevelType w:val="multilevel"/>
    <w:tmpl w:val="0F4C39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B0C1ABB"/>
    <w:multiLevelType w:val="hybridMultilevel"/>
    <w:tmpl w:val="5712AA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2E3C0062"/>
    <w:multiLevelType w:val="hybridMultilevel"/>
    <w:tmpl w:val="B3F0B6DC"/>
    <w:lvl w:ilvl="0" w:tplc="8A382DD0">
      <w:start w:val="3"/>
      <w:numFmt w:val="bullet"/>
      <w:lvlText w:val="-"/>
      <w:lvlJc w:val="left"/>
      <w:pPr>
        <w:ind w:left="3750" w:hanging="303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1596137"/>
    <w:multiLevelType w:val="multilevel"/>
    <w:tmpl w:val="8B70C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042CB7"/>
    <w:multiLevelType w:val="hybridMultilevel"/>
    <w:tmpl w:val="62085A02"/>
    <w:lvl w:ilvl="0" w:tplc="8A382DD0">
      <w:start w:val="3"/>
      <w:numFmt w:val="bullet"/>
      <w:lvlText w:val="-"/>
      <w:lvlJc w:val="left"/>
      <w:pPr>
        <w:ind w:left="3390" w:hanging="303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6E1ACA"/>
    <w:multiLevelType w:val="hybridMultilevel"/>
    <w:tmpl w:val="99A2545E"/>
    <w:lvl w:ilvl="0" w:tplc="54546D7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A34928"/>
    <w:multiLevelType w:val="hybridMultilevel"/>
    <w:tmpl w:val="3AA08188"/>
    <w:lvl w:ilvl="0" w:tplc="50F65BCC">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CA1D60"/>
    <w:multiLevelType w:val="hybridMultilevel"/>
    <w:tmpl w:val="4ED489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4845379A"/>
    <w:multiLevelType w:val="hybridMultilevel"/>
    <w:tmpl w:val="5E1CC002"/>
    <w:lvl w:ilvl="0" w:tplc="A3C40588">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233F37"/>
    <w:multiLevelType w:val="multilevel"/>
    <w:tmpl w:val="A340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933826"/>
    <w:multiLevelType w:val="hybridMultilevel"/>
    <w:tmpl w:val="2F52EC2C"/>
    <w:lvl w:ilvl="0" w:tplc="9D009E4C">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CB84F4D"/>
    <w:multiLevelType w:val="hybridMultilevel"/>
    <w:tmpl w:val="B15A707C"/>
    <w:lvl w:ilvl="0" w:tplc="5DD061A0">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364FD8"/>
    <w:multiLevelType w:val="hybridMultilevel"/>
    <w:tmpl w:val="B896FDBE"/>
    <w:lvl w:ilvl="0" w:tplc="880834EC">
      <w:start w:val="2"/>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544885"/>
    <w:multiLevelType w:val="hybridMultilevel"/>
    <w:tmpl w:val="086456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C635346"/>
    <w:multiLevelType w:val="hybridMultilevel"/>
    <w:tmpl w:val="F3EC67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F3508D6"/>
    <w:multiLevelType w:val="hybridMultilevel"/>
    <w:tmpl w:val="E4FE805E"/>
    <w:lvl w:ilvl="0" w:tplc="AE6CEC82">
      <w:start w:val="4"/>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70BF1966"/>
    <w:multiLevelType w:val="hybridMultilevel"/>
    <w:tmpl w:val="2D2AF6D6"/>
    <w:lvl w:ilvl="0" w:tplc="8A382DD0">
      <w:start w:val="3"/>
      <w:numFmt w:val="bullet"/>
      <w:lvlText w:val="-"/>
      <w:lvlJc w:val="left"/>
      <w:pPr>
        <w:ind w:left="3390" w:hanging="303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3F268D"/>
    <w:multiLevelType w:val="hybridMultilevel"/>
    <w:tmpl w:val="519A01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6417923"/>
    <w:multiLevelType w:val="hybridMultilevel"/>
    <w:tmpl w:val="A41C4A92"/>
    <w:lvl w:ilvl="0" w:tplc="AA505D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904937"/>
    <w:multiLevelType w:val="hybridMultilevel"/>
    <w:tmpl w:val="158CF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CB80459"/>
    <w:multiLevelType w:val="multilevel"/>
    <w:tmpl w:val="E9586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DB7C1C"/>
    <w:multiLevelType w:val="multilevel"/>
    <w:tmpl w:val="18247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7"/>
  </w:num>
  <w:num w:numId="3">
    <w:abstractNumId w:val="29"/>
  </w:num>
  <w:num w:numId="4">
    <w:abstractNumId w:val="2"/>
  </w:num>
  <w:num w:numId="5">
    <w:abstractNumId w:val="24"/>
  </w:num>
  <w:num w:numId="6">
    <w:abstractNumId w:val="21"/>
  </w:num>
  <w:num w:numId="7">
    <w:abstractNumId w:val="1"/>
  </w:num>
  <w:num w:numId="8">
    <w:abstractNumId w:val="9"/>
  </w:num>
  <w:num w:numId="9">
    <w:abstractNumId w:val="30"/>
  </w:num>
  <w:num w:numId="10">
    <w:abstractNumId w:val="31"/>
  </w:num>
  <w:num w:numId="11">
    <w:abstractNumId w:val="13"/>
  </w:num>
  <w:num w:numId="12">
    <w:abstractNumId w:val="16"/>
  </w:num>
  <w:num w:numId="13">
    <w:abstractNumId w:val="4"/>
  </w:num>
  <w:num w:numId="14">
    <w:abstractNumId w:val="10"/>
    <w:lvlOverride w:ilvl="0">
      <w:startOverride w:val="1"/>
    </w:lvlOverride>
  </w:num>
  <w:num w:numId="15">
    <w:abstractNumId w:val="11"/>
  </w:num>
  <w:num w:numId="16">
    <w:abstractNumId w:val="3"/>
  </w:num>
  <w:num w:numId="17">
    <w:abstractNumId w:val="12"/>
  </w:num>
  <w:num w:numId="18">
    <w:abstractNumId w:val="14"/>
  </w:num>
  <w:num w:numId="19">
    <w:abstractNumId w:val="8"/>
  </w:num>
  <w:num w:numId="20">
    <w:abstractNumId w:val="0"/>
  </w:num>
  <w:num w:numId="21">
    <w:abstractNumId w:val="20"/>
  </w:num>
  <w:num w:numId="22">
    <w:abstractNumId w:val="26"/>
  </w:num>
  <w:num w:numId="23">
    <w:abstractNumId w:val="15"/>
  </w:num>
  <w:num w:numId="24">
    <w:abstractNumId w:val="6"/>
  </w:num>
  <w:num w:numId="25">
    <w:abstractNumId w:val="19"/>
  </w:num>
  <w:num w:numId="26">
    <w:abstractNumId w:val="27"/>
  </w:num>
  <w:num w:numId="27">
    <w:abstractNumId w:val="7"/>
  </w:num>
  <w:num w:numId="28">
    <w:abstractNumId w:val="28"/>
  </w:num>
  <w:num w:numId="29">
    <w:abstractNumId w:val="18"/>
  </w:num>
  <w:num w:numId="30">
    <w:abstractNumId w:val="5"/>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65"/>
    <w:rsid w:val="00000DC1"/>
    <w:rsid w:val="00003862"/>
    <w:rsid w:val="0000553A"/>
    <w:rsid w:val="0000579D"/>
    <w:rsid w:val="00007C88"/>
    <w:rsid w:val="00012475"/>
    <w:rsid w:val="00015E19"/>
    <w:rsid w:val="00021381"/>
    <w:rsid w:val="0002564A"/>
    <w:rsid w:val="0002603D"/>
    <w:rsid w:val="00041123"/>
    <w:rsid w:val="000416DF"/>
    <w:rsid w:val="000419A2"/>
    <w:rsid w:val="00045ABD"/>
    <w:rsid w:val="0004664B"/>
    <w:rsid w:val="00050212"/>
    <w:rsid w:val="000509CD"/>
    <w:rsid w:val="0005218D"/>
    <w:rsid w:val="00054D5C"/>
    <w:rsid w:val="0006038C"/>
    <w:rsid w:val="000606D6"/>
    <w:rsid w:val="00060C10"/>
    <w:rsid w:val="00064F28"/>
    <w:rsid w:val="000675D1"/>
    <w:rsid w:val="00067B84"/>
    <w:rsid w:val="00070937"/>
    <w:rsid w:val="00073ACA"/>
    <w:rsid w:val="00074B85"/>
    <w:rsid w:val="00076E5F"/>
    <w:rsid w:val="000840D4"/>
    <w:rsid w:val="000844A0"/>
    <w:rsid w:val="00086DFC"/>
    <w:rsid w:val="00087BF3"/>
    <w:rsid w:val="00087EE5"/>
    <w:rsid w:val="0009357C"/>
    <w:rsid w:val="00094BA4"/>
    <w:rsid w:val="00096198"/>
    <w:rsid w:val="000A23FD"/>
    <w:rsid w:val="000A2E16"/>
    <w:rsid w:val="000A3CF5"/>
    <w:rsid w:val="000A5558"/>
    <w:rsid w:val="000A5F1C"/>
    <w:rsid w:val="000A6CB2"/>
    <w:rsid w:val="000A7A7A"/>
    <w:rsid w:val="000B0F97"/>
    <w:rsid w:val="000B6AD2"/>
    <w:rsid w:val="000C2E0E"/>
    <w:rsid w:val="000C34E0"/>
    <w:rsid w:val="000C358F"/>
    <w:rsid w:val="000C4F3A"/>
    <w:rsid w:val="000C63E7"/>
    <w:rsid w:val="000D0B4F"/>
    <w:rsid w:val="000D0E3E"/>
    <w:rsid w:val="000D589D"/>
    <w:rsid w:val="000E0071"/>
    <w:rsid w:val="000E0E86"/>
    <w:rsid w:val="000E3E93"/>
    <w:rsid w:val="000E55AD"/>
    <w:rsid w:val="000E7192"/>
    <w:rsid w:val="000F4304"/>
    <w:rsid w:val="000F65D3"/>
    <w:rsid w:val="00102515"/>
    <w:rsid w:val="00102A45"/>
    <w:rsid w:val="00104A29"/>
    <w:rsid w:val="0011312A"/>
    <w:rsid w:val="00120365"/>
    <w:rsid w:val="00121F0E"/>
    <w:rsid w:val="00130A9A"/>
    <w:rsid w:val="001328E9"/>
    <w:rsid w:val="00133A66"/>
    <w:rsid w:val="00133B0F"/>
    <w:rsid w:val="0014248E"/>
    <w:rsid w:val="001442C9"/>
    <w:rsid w:val="001461E6"/>
    <w:rsid w:val="001474C7"/>
    <w:rsid w:val="00150C86"/>
    <w:rsid w:val="00154048"/>
    <w:rsid w:val="00154340"/>
    <w:rsid w:val="001544AF"/>
    <w:rsid w:val="00161708"/>
    <w:rsid w:val="001618C9"/>
    <w:rsid w:val="00162EE0"/>
    <w:rsid w:val="0016787A"/>
    <w:rsid w:val="001734E4"/>
    <w:rsid w:val="0017362C"/>
    <w:rsid w:val="0017442F"/>
    <w:rsid w:val="00175238"/>
    <w:rsid w:val="00176201"/>
    <w:rsid w:val="00183D89"/>
    <w:rsid w:val="00191318"/>
    <w:rsid w:val="00191BBF"/>
    <w:rsid w:val="00191C1C"/>
    <w:rsid w:val="00194850"/>
    <w:rsid w:val="00196BF5"/>
    <w:rsid w:val="001972DF"/>
    <w:rsid w:val="001A1378"/>
    <w:rsid w:val="001A3E83"/>
    <w:rsid w:val="001A6454"/>
    <w:rsid w:val="001B1B7E"/>
    <w:rsid w:val="001B3987"/>
    <w:rsid w:val="001B40DD"/>
    <w:rsid w:val="001B4AFC"/>
    <w:rsid w:val="001B738D"/>
    <w:rsid w:val="001B73D6"/>
    <w:rsid w:val="001C0CA7"/>
    <w:rsid w:val="001C2293"/>
    <w:rsid w:val="001C282B"/>
    <w:rsid w:val="001C4270"/>
    <w:rsid w:val="001D354F"/>
    <w:rsid w:val="001E076C"/>
    <w:rsid w:val="001E4EC8"/>
    <w:rsid w:val="001E7783"/>
    <w:rsid w:val="001F1338"/>
    <w:rsid w:val="00203966"/>
    <w:rsid w:val="00203E36"/>
    <w:rsid w:val="002049BC"/>
    <w:rsid w:val="0020572E"/>
    <w:rsid w:val="002065EF"/>
    <w:rsid w:val="002068A0"/>
    <w:rsid w:val="00210C83"/>
    <w:rsid w:val="00222837"/>
    <w:rsid w:val="00223A45"/>
    <w:rsid w:val="00230462"/>
    <w:rsid w:val="00232A0E"/>
    <w:rsid w:val="00234957"/>
    <w:rsid w:val="00245CE2"/>
    <w:rsid w:val="002505B7"/>
    <w:rsid w:val="00250C21"/>
    <w:rsid w:val="00251614"/>
    <w:rsid w:val="00262549"/>
    <w:rsid w:val="00267DA2"/>
    <w:rsid w:val="00273494"/>
    <w:rsid w:val="002771A8"/>
    <w:rsid w:val="002773C7"/>
    <w:rsid w:val="00277CCB"/>
    <w:rsid w:val="0028321B"/>
    <w:rsid w:val="00283708"/>
    <w:rsid w:val="0028396D"/>
    <w:rsid w:val="002839DD"/>
    <w:rsid w:val="00291729"/>
    <w:rsid w:val="00294DD4"/>
    <w:rsid w:val="00295E2F"/>
    <w:rsid w:val="00296D04"/>
    <w:rsid w:val="002A1BE3"/>
    <w:rsid w:val="002A6866"/>
    <w:rsid w:val="002A6DD6"/>
    <w:rsid w:val="002A79E8"/>
    <w:rsid w:val="002B5276"/>
    <w:rsid w:val="002B5543"/>
    <w:rsid w:val="002B5C8B"/>
    <w:rsid w:val="002C41B5"/>
    <w:rsid w:val="002C54D4"/>
    <w:rsid w:val="002D0AE2"/>
    <w:rsid w:val="002D14CB"/>
    <w:rsid w:val="002D2981"/>
    <w:rsid w:val="002D33E1"/>
    <w:rsid w:val="002D39B4"/>
    <w:rsid w:val="002D3A2D"/>
    <w:rsid w:val="002D3DAB"/>
    <w:rsid w:val="002D4A25"/>
    <w:rsid w:val="002D5BDF"/>
    <w:rsid w:val="002D6B2A"/>
    <w:rsid w:val="002E3146"/>
    <w:rsid w:val="002F47F8"/>
    <w:rsid w:val="002F6354"/>
    <w:rsid w:val="002F6426"/>
    <w:rsid w:val="002F6C89"/>
    <w:rsid w:val="00300781"/>
    <w:rsid w:val="0030102A"/>
    <w:rsid w:val="0030127C"/>
    <w:rsid w:val="00301808"/>
    <w:rsid w:val="003033A6"/>
    <w:rsid w:val="003037A3"/>
    <w:rsid w:val="0031357F"/>
    <w:rsid w:val="003142EA"/>
    <w:rsid w:val="0031605B"/>
    <w:rsid w:val="0032108B"/>
    <w:rsid w:val="00324038"/>
    <w:rsid w:val="00333974"/>
    <w:rsid w:val="003426DD"/>
    <w:rsid w:val="003450D4"/>
    <w:rsid w:val="00352333"/>
    <w:rsid w:val="00353C42"/>
    <w:rsid w:val="003613A7"/>
    <w:rsid w:val="00363E0A"/>
    <w:rsid w:val="00364E57"/>
    <w:rsid w:val="003706C6"/>
    <w:rsid w:val="003706CF"/>
    <w:rsid w:val="00371F87"/>
    <w:rsid w:val="003721FA"/>
    <w:rsid w:val="0037265D"/>
    <w:rsid w:val="0037436A"/>
    <w:rsid w:val="00381D61"/>
    <w:rsid w:val="003825AC"/>
    <w:rsid w:val="00383649"/>
    <w:rsid w:val="00385D0B"/>
    <w:rsid w:val="00387007"/>
    <w:rsid w:val="003914D7"/>
    <w:rsid w:val="00393E44"/>
    <w:rsid w:val="00396255"/>
    <w:rsid w:val="003975D8"/>
    <w:rsid w:val="003A07DA"/>
    <w:rsid w:val="003A27A1"/>
    <w:rsid w:val="003A7BC2"/>
    <w:rsid w:val="003B00F8"/>
    <w:rsid w:val="003C1A45"/>
    <w:rsid w:val="003C46AC"/>
    <w:rsid w:val="003C7158"/>
    <w:rsid w:val="003D01D0"/>
    <w:rsid w:val="003D0EA8"/>
    <w:rsid w:val="003D5C57"/>
    <w:rsid w:val="003D6714"/>
    <w:rsid w:val="003E022D"/>
    <w:rsid w:val="003E02B5"/>
    <w:rsid w:val="003F0169"/>
    <w:rsid w:val="003F1363"/>
    <w:rsid w:val="003F548D"/>
    <w:rsid w:val="00403168"/>
    <w:rsid w:val="00405F0B"/>
    <w:rsid w:val="0041144E"/>
    <w:rsid w:val="004201AB"/>
    <w:rsid w:val="00421794"/>
    <w:rsid w:val="00422ACE"/>
    <w:rsid w:val="00427B5F"/>
    <w:rsid w:val="004332C3"/>
    <w:rsid w:val="004356B2"/>
    <w:rsid w:val="00441A09"/>
    <w:rsid w:val="0044539C"/>
    <w:rsid w:val="00447B66"/>
    <w:rsid w:val="00450388"/>
    <w:rsid w:val="00452FE9"/>
    <w:rsid w:val="00453AE6"/>
    <w:rsid w:val="0045668A"/>
    <w:rsid w:val="00457784"/>
    <w:rsid w:val="0046242A"/>
    <w:rsid w:val="00463B22"/>
    <w:rsid w:val="00463C08"/>
    <w:rsid w:val="00467EA3"/>
    <w:rsid w:val="00473DE7"/>
    <w:rsid w:val="004742EE"/>
    <w:rsid w:val="00485715"/>
    <w:rsid w:val="004869C4"/>
    <w:rsid w:val="00494F55"/>
    <w:rsid w:val="004971EE"/>
    <w:rsid w:val="004A0C6E"/>
    <w:rsid w:val="004A2502"/>
    <w:rsid w:val="004A46BA"/>
    <w:rsid w:val="004A4E68"/>
    <w:rsid w:val="004B0B5E"/>
    <w:rsid w:val="004B5BB6"/>
    <w:rsid w:val="004B79F0"/>
    <w:rsid w:val="004B7F76"/>
    <w:rsid w:val="004C491C"/>
    <w:rsid w:val="004C629F"/>
    <w:rsid w:val="004C79DB"/>
    <w:rsid w:val="004E014C"/>
    <w:rsid w:val="004E01CA"/>
    <w:rsid w:val="004E40A6"/>
    <w:rsid w:val="004F3DB0"/>
    <w:rsid w:val="005052EA"/>
    <w:rsid w:val="005075CC"/>
    <w:rsid w:val="00510331"/>
    <w:rsid w:val="00512F52"/>
    <w:rsid w:val="005175A8"/>
    <w:rsid w:val="00522762"/>
    <w:rsid w:val="00524E8F"/>
    <w:rsid w:val="00525F1A"/>
    <w:rsid w:val="00526605"/>
    <w:rsid w:val="005327A3"/>
    <w:rsid w:val="00535F81"/>
    <w:rsid w:val="00545BF6"/>
    <w:rsid w:val="00551ACA"/>
    <w:rsid w:val="00552384"/>
    <w:rsid w:val="00560A35"/>
    <w:rsid w:val="00560C05"/>
    <w:rsid w:val="00561D33"/>
    <w:rsid w:val="00562CE0"/>
    <w:rsid w:val="0056469A"/>
    <w:rsid w:val="00564E9D"/>
    <w:rsid w:val="00565930"/>
    <w:rsid w:val="00565B35"/>
    <w:rsid w:val="00572404"/>
    <w:rsid w:val="00574A36"/>
    <w:rsid w:val="005762EF"/>
    <w:rsid w:val="00576EDF"/>
    <w:rsid w:val="00584A83"/>
    <w:rsid w:val="00590FC8"/>
    <w:rsid w:val="005953F9"/>
    <w:rsid w:val="0059573A"/>
    <w:rsid w:val="005A4029"/>
    <w:rsid w:val="005A7070"/>
    <w:rsid w:val="005B1826"/>
    <w:rsid w:val="005B1C10"/>
    <w:rsid w:val="005B1C54"/>
    <w:rsid w:val="005B72CE"/>
    <w:rsid w:val="005C1329"/>
    <w:rsid w:val="005C58D5"/>
    <w:rsid w:val="005C5DDF"/>
    <w:rsid w:val="005D17F0"/>
    <w:rsid w:val="005D2029"/>
    <w:rsid w:val="005D21C2"/>
    <w:rsid w:val="005D2331"/>
    <w:rsid w:val="005D4776"/>
    <w:rsid w:val="005D7672"/>
    <w:rsid w:val="005E2387"/>
    <w:rsid w:val="005E2B79"/>
    <w:rsid w:val="005E3696"/>
    <w:rsid w:val="005E36C3"/>
    <w:rsid w:val="005E4ED8"/>
    <w:rsid w:val="005E5FB4"/>
    <w:rsid w:val="005E77A1"/>
    <w:rsid w:val="005F4EF3"/>
    <w:rsid w:val="005F6BDF"/>
    <w:rsid w:val="005F70B8"/>
    <w:rsid w:val="005F7528"/>
    <w:rsid w:val="005F7775"/>
    <w:rsid w:val="0060088E"/>
    <w:rsid w:val="006014EC"/>
    <w:rsid w:val="00602A7F"/>
    <w:rsid w:val="00606085"/>
    <w:rsid w:val="00606D1B"/>
    <w:rsid w:val="00606F37"/>
    <w:rsid w:val="00607616"/>
    <w:rsid w:val="00607ECA"/>
    <w:rsid w:val="00610240"/>
    <w:rsid w:val="00610538"/>
    <w:rsid w:val="00612CD6"/>
    <w:rsid w:val="006170EE"/>
    <w:rsid w:val="00621A65"/>
    <w:rsid w:val="0062230E"/>
    <w:rsid w:val="006266DE"/>
    <w:rsid w:val="00635018"/>
    <w:rsid w:val="00640B5A"/>
    <w:rsid w:val="006440B6"/>
    <w:rsid w:val="006446AF"/>
    <w:rsid w:val="0064549D"/>
    <w:rsid w:val="00646A9F"/>
    <w:rsid w:val="0065491B"/>
    <w:rsid w:val="006569EE"/>
    <w:rsid w:val="006608B8"/>
    <w:rsid w:val="0067016F"/>
    <w:rsid w:val="00672C14"/>
    <w:rsid w:val="006735B0"/>
    <w:rsid w:val="006745E7"/>
    <w:rsid w:val="00674A56"/>
    <w:rsid w:val="00674DB1"/>
    <w:rsid w:val="006846EC"/>
    <w:rsid w:val="006855A3"/>
    <w:rsid w:val="00692D06"/>
    <w:rsid w:val="00693886"/>
    <w:rsid w:val="00694794"/>
    <w:rsid w:val="006A4450"/>
    <w:rsid w:val="006A5452"/>
    <w:rsid w:val="006A5D16"/>
    <w:rsid w:val="006A6CCD"/>
    <w:rsid w:val="006A799C"/>
    <w:rsid w:val="006B1F20"/>
    <w:rsid w:val="006B4CB8"/>
    <w:rsid w:val="006B7842"/>
    <w:rsid w:val="006C3120"/>
    <w:rsid w:val="006C4BB4"/>
    <w:rsid w:val="006C5190"/>
    <w:rsid w:val="006D26FD"/>
    <w:rsid w:val="006D317E"/>
    <w:rsid w:val="006D54FC"/>
    <w:rsid w:val="006E2C82"/>
    <w:rsid w:val="006E5336"/>
    <w:rsid w:val="006F0AF3"/>
    <w:rsid w:val="006F2E68"/>
    <w:rsid w:val="006F40F2"/>
    <w:rsid w:val="00701F7D"/>
    <w:rsid w:val="00703D64"/>
    <w:rsid w:val="007060DE"/>
    <w:rsid w:val="00710405"/>
    <w:rsid w:val="00710627"/>
    <w:rsid w:val="00711FD4"/>
    <w:rsid w:val="00712B23"/>
    <w:rsid w:val="007213F0"/>
    <w:rsid w:val="00723271"/>
    <w:rsid w:val="007248B9"/>
    <w:rsid w:val="00724C99"/>
    <w:rsid w:val="00726D0D"/>
    <w:rsid w:val="00727227"/>
    <w:rsid w:val="00736169"/>
    <w:rsid w:val="007432AC"/>
    <w:rsid w:val="00746E28"/>
    <w:rsid w:val="00752E3A"/>
    <w:rsid w:val="007553DF"/>
    <w:rsid w:val="0075645A"/>
    <w:rsid w:val="00760225"/>
    <w:rsid w:val="007622E9"/>
    <w:rsid w:val="007634F0"/>
    <w:rsid w:val="007640D0"/>
    <w:rsid w:val="007667A3"/>
    <w:rsid w:val="007735CF"/>
    <w:rsid w:val="00775A0F"/>
    <w:rsid w:val="0077759F"/>
    <w:rsid w:val="00777930"/>
    <w:rsid w:val="007810CE"/>
    <w:rsid w:val="007838B0"/>
    <w:rsid w:val="007846F5"/>
    <w:rsid w:val="00792DE0"/>
    <w:rsid w:val="00793BBD"/>
    <w:rsid w:val="00793FC1"/>
    <w:rsid w:val="00796FDC"/>
    <w:rsid w:val="007A0B70"/>
    <w:rsid w:val="007A18A1"/>
    <w:rsid w:val="007A46BE"/>
    <w:rsid w:val="007A6D94"/>
    <w:rsid w:val="007A71E8"/>
    <w:rsid w:val="007A763B"/>
    <w:rsid w:val="007B348F"/>
    <w:rsid w:val="007C07EF"/>
    <w:rsid w:val="007C2521"/>
    <w:rsid w:val="007C3254"/>
    <w:rsid w:val="007C3A92"/>
    <w:rsid w:val="007C460F"/>
    <w:rsid w:val="007C57E4"/>
    <w:rsid w:val="007D0C35"/>
    <w:rsid w:val="007D1F02"/>
    <w:rsid w:val="007D6716"/>
    <w:rsid w:val="007D736A"/>
    <w:rsid w:val="007E4771"/>
    <w:rsid w:val="007E616B"/>
    <w:rsid w:val="007E6C42"/>
    <w:rsid w:val="007E7D10"/>
    <w:rsid w:val="007F2C39"/>
    <w:rsid w:val="007F300E"/>
    <w:rsid w:val="00802D9B"/>
    <w:rsid w:val="008065A6"/>
    <w:rsid w:val="00810FEA"/>
    <w:rsid w:val="0081250C"/>
    <w:rsid w:val="00814F18"/>
    <w:rsid w:val="00821CDD"/>
    <w:rsid w:val="0082446D"/>
    <w:rsid w:val="00826C90"/>
    <w:rsid w:val="00826F4A"/>
    <w:rsid w:val="00830ECB"/>
    <w:rsid w:val="0083341C"/>
    <w:rsid w:val="00834A50"/>
    <w:rsid w:val="00834B17"/>
    <w:rsid w:val="00836F9D"/>
    <w:rsid w:val="00840ACA"/>
    <w:rsid w:val="008413DA"/>
    <w:rsid w:val="00842957"/>
    <w:rsid w:val="00844063"/>
    <w:rsid w:val="008455C3"/>
    <w:rsid w:val="008467BB"/>
    <w:rsid w:val="008468A2"/>
    <w:rsid w:val="0085024C"/>
    <w:rsid w:val="00851ED7"/>
    <w:rsid w:val="00853615"/>
    <w:rsid w:val="00853FB8"/>
    <w:rsid w:val="00856BA8"/>
    <w:rsid w:val="00860A0A"/>
    <w:rsid w:val="00860A9C"/>
    <w:rsid w:val="0086210A"/>
    <w:rsid w:val="00863964"/>
    <w:rsid w:val="00871E27"/>
    <w:rsid w:val="00874C1C"/>
    <w:rsid w:val="008776BB"/>
    <w:rsid w:val="00877918"/>
    <w:rsid w:val="00877A8E"/>
    <w:rsid w:val="00881143"/>
    <w:rsid w:val="0088165C"/>
    <w:rsid w:val="008823E6"/>
    <w:rsid w:val="00885287"/>
    <w:rsid w:val="008917D8"/>
    <w:rsid w:val="008924E2"/>
    <w:rsid w:val="00892AB1"/>
    <w:rsid w:val="00894219"/>
    <w:rsid w:val="00894ADB"/>
    <w:rsid w:val="00895518"/>
    <w:rsid w:val="008966A5"/>
    <w:rsid w:val="008A0749"/>
    <w:rsid w:val="008A21F6"/>
    <w:rsid w:val="008A6A60"/>
    <w:rsid w:val="008B01AD"/>
    <w:rsid w:val="008B0E54"/>
    <w:rsid w:val="008B29C5"/>
    <w:rsid w:val="008B2F1A"/>
    <w:rsid w:val="008B77D6"/>
    <w:rsid w:val="008C04C0"/>
    <w:rsid w:val="008C2DB2"/>
    <w:rsid w:val="008C492B"/>
    <w:rsid w:val="008C6889"/>
    <w:rsid w:val="008D41B4"/>
    <w:rsid w:val="008D6CFF"/>
    <w:rsid w:val="008E3584"/>
    <w:rsid w:val="008E43D7"/>
    <w:rsid w:val="008E5059"/>
    <w:rsid w:val="008E6DDD"/>
    <w:rsid w:val="008E73B0"/>
    <w:rsid w:val="008F1C33"/>
    <w:rsid w:val="008F32E9"/>
    <w:rsid w:val="008F6AC2"/>
    <w:rsid w:val="0090105F"/>
    <w:rsid w:val="00906B9F"/>
    <w:rsid w:val="009100E8"/>
    <w:rsid w:val="0091194E"/>
    <w:rsid w:val="009147DE"/>
    <w:rsid w:val="00925310"/>
    <w:rsid w:val="0092647E"/>
    <w:rsid w:val="009272C9"/>
    <w:rsid w:val="0093448E"/>
    <w:rsid w:val="00935551"/>
    <w:rsid w:val="00936E95"/>
    <w:rsid w:val="0094457B"/>
    <w:rsid w:val="00945E24"/>
    <w:rsid w:val="00947CCC"/>
    <w:rsid w:val="00952EA0"/>
    <w:rsid w:val="00954B0F"/>
    <w:rsid w:val="0095517A"/>
    <w:rsid w:val="00955BE4"/>
    <w:rsid w:val="00962604"/>
    <w:rsid w:val="0096281D"/>
    <w:rsid w:val="00965FE9"/>
    <w:rsid w:val="0096635C"/>
    <w:rsid w:val="00971965"/>
    <w:rsid w:val="00977A68"/>
    <w:rsid w:val="00986808"/>
    <w:rsid w:val="009903CD"/>
    <w:rsid w:val="009933E0"/>
    <w:rsid w:val="009971EB"/>
    <w:rsid w:val="009A0589"/>
    <w:rsid w:val="009A1B8D"/>
    <w:rsid w:val="009A46AB"/>
    <w:rsid w:val="009A67DA"/>
    <w:rsid w:val="009A796E"/>
    <w:rsid w:val="009B2296"/>
    <w:rsid w:val="009B33A9"/>
    <w:rsid w:val="009C2CD2"/>
    <w:rsid w:val="009C2E93"/>
    <w:rsid w:val="009C5315"/>
    <w:rsid w:val="009C7D2F"/>
    <w:rsid w:val="009D1F21"/>
    <w:rsid w:val="009D7545"/>
    <w:rsid w:val="009E059E"/>
    <w:rsid w:val="009E2B19"/>
    <w:rsid w:val="00A012EF"/>
    <w:rsid w:val="00A0439A"/>
    <w:rsid w:val="00A058A1"/>
    <w:rsid w:val="00A05C9A"/>
    <w:rsid w:val="00A060B7"/>
    <w:rsid w:val="00A10EE1"/>
    <w:rsid w:val="00A3131B"/>
    <w:rsid w:val="00A316B5"/>
    <w:rsid w:val="00A32F89"/>
    <w:rsid w:val="00A35BC4"/>
    <w:rsid w:val="00A415EB"/>
    <w:rsid w:val="00A41FD9"/>
    <w:rsid w:val="00A42F49"/>
    <w:rsid w:val="00A44072"/>
    <w:rsid w:val="00A4439E"/>
    <w:rsid w:val="00A45F76"/>
    <w:rsid w:val="00A5125E"/>
    <w:rsid w:val="00A60C40"/>
    <w:rsid w:val="00A60E25"/>
    <w:rsid w:val="00A732F9"/>
    <w:rsid w:val="00A74FDD"/>
    <w:rsid w:val="00A825B9"/>
    <w:rsid w:val="00A91F3E"/>
    <w:rsid w:val="00A95F3F"/>
    <w:rsid w:val="00A964D5"/>
    <w:rsid w:val="00AA2DB1"/>
    <w:rsid w:val="00AA4BB1"/>
    <w:rsid w:val="00AA71E9"/>
    <w:rsid w:val="00AA7741"/>
    <w:rsid w:val="00AB3D7B"/>
    <w:rsid w:val="00AB69A5"/>
    <w:rsid w:val="00AB6BAB"/>
    <w:rsid w:val="00AB7445"/>
    <w:rsid w:val="00AC088D"/>
    <w:rsid w:val="00AC4427"/>
    <w:rsid w:val="00AD56C2"/>
    <w:rsid w:val="00AD7694"/>
    <w:rsid w:val="00AD7711"/>
    <w:rsid w:val="00AE1415"/>
    <w:rsid w:val="00AE153C"/>
    <w:rsid w:val="00AE189F"/>
    <w:rsid w:val="00AE7FBC"/>
    <w:rsid w:val="00AF1C73"/>
    <w:rsid w:val="00B103D0"/>
    <w:rsid w:val="00B1535F"/>
    <w:rsid w:val="00B16765"/>
    <w:rsid w:val="00B22A65"/>
    <w:rsid w:val="00B234AE"/>
    <w:rsid w:val="00B25266"/>
    <w:rsid w:val="00B25B79"/>
    <w:rsid w:val="00B323BA"/>
    <w:rsid w:val="00B32D67"/>
    <w:rsid w:val="00B43F59"/>
    <w:rsid w:val="00B43F80"/>
    <w:rsid w:val="00B47AC8"/>
    <w:rsid w:val="00B50702"/>
    <w:rsid w:val="00B51A83"/>
    <w:rsid w:val="00B528F5"/>
    <w:rsid w:val="00B55876"/>
    <w:rsid w:val="00B56750"/>
    <w:rsid w:val="00B571AE"/>
    <w:rsid w:val="00B60EBA"/>
    <w:rsid w:val="00B6185B"/>
    <w:rsid w:val="00B618AB"/>
    <w:rsid w:val="00B62C11"/>
    <w:rsid w:val="00B62F63"/>
    <w:rsid w:val="00B656CC"/>
    <w:rsid w:val="00B66D83"/>
    <w:rsid w:val="00B72591"/>
    <w:rsid w:val="00B728CA"/>
    <w:rsid w:val="00B7546D"/>
    <w:rsid w:val="00B81AD7"/>
    <w:rsid w:val="00B9206E"/>
    <w:rsid w:val="00B9573B"/>
    <w:rsid w:val="00B95E1F"/>
    <w:rsid w:val="00BA3613"/>
    <w:rsid w:val="00BA441B"/>
    <w:rsid w:val="00BA55C9"/>
    <w:rsid w:val="00BB522C"/>
    <w:rsid w:val="00BB6947"/>
    <w:rsid w:val="00BC21C1"/>
    <w:rsid w:val="00BD1E9A"/>
    <w:rsid w:val="00BD34D5"/>
    <w:rsid w:val="00BD4E67"/>
    <w:rsid w:val="00BE00BA"/>
    <w:rsid w:val="00BE6995"/>
    <w:rsid w:val="00BF301E"/>
    <w:rsid w:val="00BF61D3"/>
    <w:rsid w:val="00C009A1"/>
    <w:rsid w:val="00C03EBD"/>
    <w:rsid w:val="00C07815"/>
    <w:rsid w:val="00C12A3E"/>
    <w:rsid w:val="00C164A2"/>
    <w:rsid w:val="00C2080C"/>
    <w:rsid w:val="00C23739"/>
    <w:rsid w:val="00C24D5B"/>
    <w:rsid w:val="00C260EA"/>
    <w:rsid w:val="00C32547"/>
    <w:rsid w:val="00C35AAD"/>
    <w:rsid w:val="00C37D9C"/>
    <w:rsid w:val="00C41B3E"/>
    <w:rsid w:val="00C44E89"/>
    <w:rsid w:val="00C46B63"/>
    <w:rsid w:val="00C50AFE"/>
    <w:rsid w:val="00C543B9"/>
    <w:rsid w:val="00C554DC"/>
    <w:rsid w:val="00C56CA0"/>
    <w:rsid w:val="00C56F3E"/>
    <w:rsid w:val="00C64E72"/>
    <w:rsid w:val="00C6548B"/>
    <w:rsid w:val="00C66ED4"/>
    <w:rsid w:val="00C72D6A"/>
    <w:rsid w:val="00C73D12"/>
    <w:rsid w:val="00C76ED9"/>
    <w:rsid w:val="00C877E1"/>
    <w:rsid w:val="00C903CA"/>
    <w:rsid w:val="00C928D3"/>
    <w:rsid w:val="00C96375"/>
    <w:rsid w:val="00C9667F"/>
    <w:rsid w:val="00CB111C"/>
    <w:rsid w:val="00CB30AD"/>
    <w:rsid w:val="00CB4294"/>
    <w:rsid w:val="00CC04E6"/>
    <w:rsid w:val="00CC16ED"/>
    <w:rsid w:val="00CC1E08"/>
    <w:rsid w:val="00CC453E"/>
    <w:rsid w:val="00CC4FF6"/>
    <w:rsid w:val="00CD037C"/>
    <w:rsid w:val="00CD1FDA"/>
    <w:rsid w:val="00CD7DE9"/>
    <w:rsid w:val="00CE1B0B"/>
    <w:rsid w:val="00CE47B8"/>
    <w:rsid w:val="00CE4AD7"/>
    <w:rsid w:val="00CE75F0"/>
    <w:rsid w:val="00CF53DA"/>
    <w:rsid w:val="00D00D4F"/>
    <w:rsid w:val="00D01479"/>
    <w:rsid w:val="00D077CB"/>
    <w:rsid w:val="00D10594"/>
    <w:rsid w:val="00D110ED"/>
    <w:rsid w:val="00D114F3"/>
    <w:rsid w:val="00D1774E"/>
    <w:rsid w:val="00D228BA"/>
    <w:rsid w:val="00D249DC"/>
    <w:rsid w:val="00D30F96"/>
    <w:rsid w:val="00D313D7"/>
    <w:rsid w:val="00D32B93"/>
    <w:rsid w:val="00D33CE7"/>
    <w:rsid w:val="00D35735"/>
    <w:rsid w:val="00D402C0"/>
    <w:rsid w:val="00D40A89"/>
    <w:rsid w:val="00D448F9"/>
    <w:rsid w:val="00D45575"/>
    <w:rsid w:val="00D457F2"/>
    <w:rsid w:val="00D47395"/>
    <w:rsid w:val="00D47809"/>
    <w:rsid w:val="00D509B5"/>
    <w:rsid w:val="00D54F85"/>
    <w:rsid w:val="00D6145F"/>
    <w:rsid w:val="00D616DF"/>
    <w:rsid w:val="00D62208"/>
    <w:rsid w:val="00D62358"/>
    <w:rsid w:val="00D701E1"/>
    <w:rsid w:val="00D7232B"/>
    <w:rsid w:val="00D729BF"/>
    <w:rsid w:val="00D77E85"/>
    <w:rsid w:val="00D801BC"/>
    <w:rsid w:val="00D80673"/>
    <w:rsid w:val="00D85FBE"/>
    <w:rsid w:val="00D86917"/>
    <w:rsid w:val="00D9053F"/>
    <w:rsid w:val="00D9258F"/>
    <w:rsid w:val="00D953FB"/>
    <w:rsid w:val="00D97123"/>
    <w:rsid w:val="00DA4C2D"/>
    <w:rsid w:val="00DC0845"/>
    <w:rsid w:val="00DC3148"/>
    <w:rsid w:val="00DC4D84"/>
    <w:rsid w:val="00DC5996"/>
    <w:rsid w:val="00DD167A"/>
    <w:rsid w:val="00DE2BDF"/>
    <w:rsid w:val="00DF2D92"/>
    <w:rsid w:val="00DF4E84"/>
    <w:rsid w:val="00E017AC"/>
    <w:rsid w:val="00E0240C"/>
    <w:rsid w:val="00E02CB7"/>
    <w:rsid w:val="00E05A72"/>
    <w:rsid w:val="00E07201"/>
    <w:rsid w:val="00E10C56"/>
    <w:rsid w:val="00E10F2B"/>
    <w:rsid w:val="00E11E78"/>
    <w:rsid w:val="00E21534"/>
    <w:rsid w:val="00E26B29"/>
    <w:rsid w:val="00E3388F"/>
    <w:rsid w:val="00E33DA8"/>
    <w:rsid w:val="00E343F7"/>
    <w:rsid w:val="00E35452"/>
    <w:rsid w:val="00E35609"/>
    <w:rsid w:val="00E37CD1"/>
    <w:rsid w:val="00E4361C"/>
    <w:rsid w:val="00E441D5"/>
    <w:rsid w:val="00E44330"/>
    <w:rsid w:val="00E45D29"/>
    <w:rsid w:val="00E47184"/>
    <w:rsid w:val="00E4749C"/>
    <w:rsid w:val="00E5017F"/>
    <w:rsid w:val="00E534B5"/>
    <w:rsid w:val="00E54318"/>
    <w:rsid w:val="00E6534C"/>
    <w:rsid w:val="00E67832"/>
    <w:rsid w:val="00E730A8"/>
    <w:rsid w:val="00E73E95"/>
    <w:rsid w:val="00E74CAA"/>
    <w:rsid w:val="00E752DB"/>
    <w:rsid w:val="00E766B3"/>
    <w:rsid w:val="00E82242"/>
    <w:rsid w:val="00E85BC4"/>
    <w:rsid w:val="00E9180C"/>
    <w:rsid w:val="00EC32E4"/>
    <w:rsid w:val="00ED0E77"/>
    <w:rsid w:val="00ED44C1"/>
    <w:rsid w:val="00EE0F97"/>
    <w:rsid w:val="00EE5E3A"/>
    <w:rsid w:val="00EE5EC1"/>
    <w:rsid w:val="00EF106D"/>
    <w:rsid w:val="00EF45FA"/>
    <w:rsid w:val="00EF4834"/>
    <w:rsid w:val="00EF713B"/>
    <w:rsid w:val="00F03F09"/>
    <w:rsid w:val="00F04B0C"/>
    <w:rsid w:val="00F106B6"/>
    <w:rsid w:val="00F1453C"/>
    <w:rsid w:val="00F15174"/>
    <w:rsid w:val="00F17860"/>
    <w:rsid w:val="00F21710"/>
    <w:rsid w:val="00F22EF7"/>
    <w:rsid w:val="00F23C3C"/>
    <w:rsid w:val="00F2558B"/>
    <w:rsid w:val="00F27F20"/>
    <w:rsid w:val="00F34C66"/>
    <w:rsid w:val="00F34FC0"/>
    <w:rsid w:val="00F35CDF"/>
    <w:rsid w:val="00F36888"/>
    <w:rsid w:val="00F427ED"/>
    <w:rsid w:val="00F4500B"/>
    <w:rsid w:val="00F533AE"/>
    <w:rsid w:val="00F562AB"/>
    <w:rsid w:val="00F57AF9"/>
    <w:rsid w:val="00F60245"/>
    <w:rsid w:val="00F60BBE"/>
    <w:rsid w:val="00F63620"/>
    <w:rsid w:val="00F66733"/>
    <w:rsid w:val="00F67143"/>
    <w:rsid w:val="00F71B77"/>
    <w:rsid w:val="00F72ABB"/>
    <w:rsid w:val="00F75707"/>
    <w:rsid w:val="00F80FC9"/>
    <w:rsid w:val="00F8559F"/>
    <w:rsid w:val="00F92B98"/>
    <w:rsid w:val="00F97F95"/>
    <w:rsid w:val="00FA6AB1"/>
    <w:rsid w:val="00FB31A3"/>
    <w:rsid w:val="00FB4029"/>
    <w:rsid w:val="00FB76ED"/>
    <w:rsid w:val="00FC456B"/>
    <w:rsid w:val="00FD00C3"/>
    <w:rsid w:val="00FD2772"/>
    <w:rsid w:val="00FD46A5"/>
    <w:rsid w:val="00FE48C2"/>
    <w:rsid w:val="00FE584D"/>
    <w:rsid w:val="00FE7829"/>
    <w:rsid w:val="00FE78C2"/>
    <w:rsid w:val="00FF1326"/>
    <w:rsid w:val="00FF2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CA66"/>
  <w15:chartTrackingRefBased/>
  <w15:docId w15:val="{DE46B39B-7C13-4F73-B79A-44F8D796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D30F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yperlink1">
    <w:name w:val="Hyperlink1"/>
    <w:basedOn w:val="Absatz-Standardschriftart"/>
    <w:uiPriority w:val="99"/>
    <w:unhideWhenUsed/>
    <w:rsid w:val="00971965"/>
    <w:rPr>
      <w:color w:val="0563C1"/>
      <w:u w:val="single"/>
    </w:rPr>
  </w:style>
  <w:style w:type="paragraph" w:customStyle="1" w:styleId="Funotentext1">
    <w:name w:val="Fußnotentext1"/>
    <w:basedOn w:val="Standard"/>
    <w:next w:val="Funotentext"/>
    <w:link w:val="FunotentextZchn"/>
    <w:uiPriority w:val="99"/>
    <w:semiHidden/>
    <w:unhideWhenUsed/>
    <w:rsid w:val="00971965"/>
    <w:pPr>
      <w:spacing w:after="0" w:line="240" w:lineRule="auto"/>
    </w:pPr>
    <w:rPr>
      <w:rFonts w:ascii="Times New Roman" w:hAnsi="Times New Roman" w:cs="Times New Roman"/>
      <w:sz w:val="20"/>
      <w:szCs w:val="20"/>
      <w:lang w:val="en-GB" w:eastAsia="en-GB"/>
    </w:rPr>
  </w:style>
  <w:style w:type="character" w:customStyle="1" w:styleId="FunotentextZchn">
    <w:name w:val="Fußnotentext Zchn"/>
    <w:basedOn w:val="Absatz-Standardschriftart"/>
    <w:link w:val="Funotentext1"/>
    <w:uiPriority w:val="99"/>
    <w:semiHidden/>
    <w:rsid w:val="00971965"/>
    <w:rPr>
      <w:rFonts w:ascii="Times New Roman" w:hAnsi="Times New Roman" w:cs="Times New Roman"/>
      <w:sz w:val="20"/>
      <w:szCs w:val="20"/>
      <w:lang w:val="en-GB" w:eastAsia="en-GB"/>
    </w:rPr>
  </w:style>
  <w:style w:type="character" w:styleId="Funotenzeichen">
    <w:name w:val="footnote reference"/>
    <w:basedOn w:val="Absatz-Standardschriftart"/>
    <w:uiPriority w:val="99"/>
    <w:semiHidden/>
    <w:unhideWhenUsed/>
    <w:rsid w:val="00971965"/>
    <w:rPr>
      <w:vertAlign w:val="superscript"/>
    </w:rPr>
  </w:style>
  <w:style w:type="character" w:styleId="Hyperlink">
    <w:name w:val="Hyperlink"/>
    <w:basedOn w:val="Absatz-Standardschriftart"/>
    <w:uiPriority w:val="99"/>
    <w:unhideWhenUsed/>
    <w:rsid w:val="00971965"/>
    <w:rPr>
      <w:color w:val="0563C1" w:themeColor="hyperlink"/>
      <w:u w:val="single"/>
    </w:rPr>
  </w:style>
  <w:style w:type="paragraph" w:styleId="Funotentext">
    <w:name w:val="footnote text"/>
    <w:basedOn w:val="Standard"/>
    <w:link w:val="FunotentextZchn1"/>
    <w:uiPriority w:val="99"/>
    <w:semiHidden/>
    <w:unhideWhenUsed/>
    <w:rsid w:val="00971965"/>
    <w:pPr>
      <w:spacing w:after="0" w:line="240" w:lineRule="auto"/>
    </w:pPr>
    <w:rPr>
      <w:sz w:val="20"/>
      <w:szCs w:val="20"/>
    </w:rPr>
  </w:style>
  <w:style w:type="character" w:customStyle="1" w:styleId="FunotentextZchn1">
    <w:name w:val="Fußnotentext Zchn1"/>
    <w:basedOn w:val="Absatz-Standardschriftart"/>
    <w:link w:val="Funotentext"/>
    <w:uiPriority w:val="99"/>
    <w:semiHidden/>
    <w:rsid w:val="00971965"/>
    <w:rPr>
      <w:sz w:val="20"/>
      <w:szCs w:val="20"/>
    </w:rPr>
  </w:style>
  <w:style w:type="paragraph" w:styleId="Sprechblasentext">
    <w:name w:val="Balloon Text"/>
    <w:basedOn w:val="Standard"/>
    <w:link w:val="SprechblasentextZchn"/>
    <w:uiPriority w:val="99"/>
    <w:semiHidden/>
    <w:unhideWhenUsed/>
    <w:rsid w:val="004031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3168"/>
    <w:rPr>
      <w:rFonts w:ascii="Segoe UI" w:hAnsi="Segoe UI" w:cs="Segoe UI"/>
      <w:sz w:val="18"/>
      <w:szCs w:val="18"/>
    </w:rPr>
  </w:style>
  <w:style w:type="character" w:styleId="Kommentarzeichen">
    <w:name w:val="annotation reference"/>
    <w:basedOn w:val="Absatz-Standardschriftart"/>
    <w:uiPriority w:val="99"/>
    <w:semiHidden/>
    <w:unhideWhenUsed/>
    <w:rsid w:val="00B728CA"/>
    <w:rPr>
      <w:sz w:val="16"/>
      <w:szCs w:val="16"/>
    </w:rPr>
  </w:style>
  <w:style w:type="paragraph" w:styleId="Kommentartext">
    <w:name w:val="annotation text"/>
    <w:basedOn w:val="Standard"/>
    <w:link w:val="KommentartextZchn"/>
    <w:uiPriority w:val="99"/>
    <w:unhideWhenUsed/>
    <w:rsid w:val="00B728CA"/>
    <w:pPr>
      <w:spacing w:line="240" w:lineRule="auto"/>
    </w:pPr>
    <w:rPr>
      <w:sz w:val="20"/>
      <w:szCs w:val="20"/>
    </w:rPr>
  </w:style>
  <w:style w:type="character" w:customStyle="1" w:styleId="KommentartextZchn">
    <w:name w:val="Kommentartext Zchn"/>
    <w:basedOn w:val="Absatz-Standardschriftart"/>
    <w:link w:val="Kommentartext"/>
    <w:uiPriority w:val="99"/>
    <w:rsid w:val="00B728CA"/>
    <w:rPr>
      <w:sz w:val="20"/>
      <w:szCs w:val="20"/>
    </w:rPr>
  </w:style>
  <w:style w:type="paragraph" w:styleId="Kommentarthema">
    <w:name w:val="annotation subject"/>
    <w:basedOn w:val="Kommentartext"/>
    <w:next w:val="Kommentartext"/>
    <w:link w:val="KommentarthemaZchn"/>
    <w:uiPriority w:val="99"/>
    <w:semiHidden/>
    <w:unhideWhenUsed/>
    <w:rsid w:val="00B728CA"/>
    <w:rPr>
      <w:b/>
      <w:bCs/>
    </w:rPr>
  </w:style>
  <w:style w:type="character" w:customStyle="1" w:styleId="KommentarthemaZchn">
    <w:name w:val="Kommentarthema Zchn"/>
    <w:basedOn w:val="KommentartextZchn"/>
    <w:link w:val="Kommentarthema"/>
    <w:uiPriority w:val="99"/>
    <w:semiHidden/>
    <w:rsid w:val="00B728CA"/>
    <w:rPr>
      <w:b/>
      <w:bCs/>
      <w:sz w:val="20"/>
      <w:szCs w:val="20"/>
    </w:rPr>
  </w:style>
  <w:style w:type="paragraph" w:styleId="berarbeitung">
    <w:name w:val="Revision"/>
    <w:hidden/>
    <w:uiPriority w:val="99"/>
    <w:semiHidden/>
    <w:rsid w:val="008823E6"/>
    <w:pPr>
      <w:spacing w:after="0" w:line="240" w:lineRule="auto"/>
    </w:pPr>
  </w:style>
  <w:style w:type="paragraph" w:styleId="Listenabsatz">
    <w:name w:val="List Paragraph"/>
    <w:basedOn w:val="Standard"/>
    <w:uiPriority w:val="34"/>
    <w:qFormat/>
    <w:rsid w:val="00B25266"/>
    <w:pPr>
      <w:spacing w:after="0" w:line="240" w:lineRule="auto"/>
      <w:ind w:left="720"/>
    </w:pPr>
    <w:rPr>
      <w:rFonts w:ascii="Calibri" w:hAnsi="Calibri" w:cs="Calibri"/>
    </w:rPr>
  </w:style>
  <w:style w:type="paragraph" w:styleId="KeinLeerraum">
    <w:name w:val="No Spacing"/>
    <w:uiPriority w:val="1"/>
    <w:qFormat/>
    <w:rsid w:val="00B25266"/>
    <w:pPr>
      <w:spacing w:after="0" w:line="240" w:lineRule="auto"/>
    </w:pPr>
  </w:style>
  <w:style w:type="paragraph" w:styleId="NurText">
    <w:name w:val="Plain Text"/>
    <w:basedOn w:val="Standard"/>
    <w:link w:val="NurTextZchn"/>
    <w:uiPriority w:val="99"/>
    <w:unhideWhenUsed/>
    <w:rsid w:val="001C282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1C282B"/>
    <w:rPr>
      <w:rFonts w:ascii="Calibri" w:hAnsi="Calibri"/>
      <w:szCs w:val="21"/>
    </w:rPr>
  </w:style>
  <w:style w:type="character" w:styleId="Hervorhebung">
    <w:name w:val="Emphasis"/>
    <w:basedOn w:val="Absatz-Standardschriftart"/>
    <w:uiPriority w:val="20"/>
    <w:qFormat/>
    <w:rsid w:val="006A6CCD"/>
    <w:rPr>
      <w:i/>
      <w:iCs/>
    </w:rPr>
  </w:style>
  <w:style w:type="paragraph" w:customStyle="1" w:styleId="chapter-para">
    <w:name w:val="chapter-para"/>
    <w:basedOn w:val="Standard"/>
    <w:rsid w:val="006A6CC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E1B0B"/>
    <w:rPr>
      <w:b/>
      <w:bCs/>
    </w:rPr>
  </w:style>
  <w:style w:type="paragraph" w:styleId="Kopfzeile">
    <w:name w:val="header"/>
    <w:basedOn w:val="Standard"/>
    <w:link w:val="KopfzeileZchn"/>
    <w:uiPriority w:val="99"/>
    <w:unhideWhenUsed/>
    <w:rsid w:val="00B618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18AB"/>
  </w:style>
  <w:style w:type="paragraph" w:styleId="Fuzeile">
    <w:name w:val="footer"/>
    <w:basedOn w:val="Standard"/>
    <w:link w:val="FuzeileZchn"/>
    <w:uiPriority w:val="99"/>
    <w:unhideWhenUsed/>
    <w:rsid w:val="00B618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18AB"/>
  </w:style>
  <w:style w:type="character" w:styleId="BesuchterLink">
    <w:name w:val="FollowedHyperlink"/>
    <w:basedOn w:val="Absatz-Standardschriftart"/>
    <w:uiPriority w:val="99"/>
    <w:semiHidden/>
    <w:unhideWhenUsed/>
    <w:rsid w:val="00EF713B"/>
    <w:rPr>
      <w:color w:val="954F72" w:themeColor="followedHyperlink"/>
      <w:u w:val="single"/>
    </w:rPr>
  </w:style>
  <w:style w:type="paragraph" w:styleId="StandardWeb">
    <w:name w:val="Normal (Web)"/>
    <w:basedOn w:val="Standard"/>
    <w:uiPriority w:val="99"/>
    <w:semiHidden/>
    <w:unhideWhenUsed/>
    <w:rsid w:val="00A10E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003862"/>
    <w:rPr>
      <w:color w:val="605E5C"/>
      <w:shd w:val="clear" w:color="auto" w:fill="E1DFDD"/>
    </w:rPr>
  </w:style>
  <w:style w:type="character" w:styleId="NichtaufgelsteErwhnung">
    <w:name w:val="Unresolved Mention"/>
    <w:basedOn w:val="Absatz-Standardschriftart"/>
    <w:uiPriority w:val="99"/>
    <w:semiHidden/>
    <w:unhideWhenUsed/>
    <w:rsid w:val="00895518"/>
    <w:rPr>
      <w:color w:val="605E5C"/>
      <w:shd w:val="clear" w:color="auto" w:fill="E1DFDD"/>
    </w:rPr>
  </w:style>
  <w:style w:type="paragraph" w:customStyle="1" w:styleId="pf0">
    <w:name w:val="pf0"/>
    <w:basedOn w:val="Standard"/>
    <w:rsid w:val="006E533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6E5336"/>
    <w:rPr>
      <w:rFonts w:ascii="Segoe UI" w:hAnsi="Segoe UI" w:cs="Segoe UI" w:hint="default"/>
      <w:b/>
      <w:bCs/>
      <w:sz w:val="18"/>
      <w:szCs w:val="18"/>
    </w:rPr>
  </w:style>
  <w:style w:type="character" w:customStyle="1" w:styleId="cf11">
    <w:name w:val="cf11"/>
    <w:basedOn w:val="Absatz-Standardschriftart"/>
    <w:rsid w:val="006E5336"/>
    <w:rPr>
      <w:rFonts w:ascii="Segoe UI" w:hAnsi="Segoe UI" w:cs="Segoe UI" w:hint="default"/>
      <w:sz w:val="18"/>
      <w:szCs w:val="18"/>
    </w:rPr>
  </w:style>
  <w:style w:type="paragraph" w:styleId="Endnotentext">
    <w:name w:val="endnote text"/>
    <w:basedOn w:val="Standard"/>
    <w:link w:val="EndnotentextZchn"/>
    <w:uiPriority w:val="99"/>
    <w:semiHidden/>
    <w:unhideWhenUsed/>
    <w:rsid w:val="008A6A6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A6A60"/>
    <w:rPr>
      <w:sz w:val="20"/>
      <w:szCs w:val="20"/>
    </w:rPr>
  </w:style>
  <w:style w:type="character" w:styleId="Endnotenzeichen">
    <w:name w:val="endnote reference"/>
    <w:basedOn w:val="Absatz-Standardschriftart"/>
    <w:uiPriority w:val="99"/>
    <w:semiHidden/>
    <w:unhideWhenUsed/>
    <w:rsid w:val="008A6A60"/>
    <w:rPr>
      <w:vertAlign w:val="superscript"/>
    </w:rPr>
  </w:style>
  <w:style w:type="character" w:customStyle="1" w:styleId="berschrift2Zchn">
    <w:name w:val="Überschrift 2 Zchn"/>
    <w:basedOn w:val="Absatz-Standardschriftart"/>
    <w:link w:val="berschrift2"/>
    <w:uiPriority w:val="9"/>
    <w:rsid w:val="00D30F9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0045">
      <w:bodyDiv w:val="1"/>
      <w:marLeft w:val="0"/>
      <w:marRight w:val="0"/>
      <w:marTop w:val="0"/>
      <w:marBottom w:val="0"/>
      <w:divBdr>
        <w:top w:val="none" w:sz="0" w:space="0" w:color="auto"/>
        <w:left w:val="none" w:sz="0" w:space="0" w:color="auto"/>
        <w:bottom w:val="none" w:sz="0" w:space="0" w:color="auto"/>
        <w:right w:val="none" w:sz="0" w:space="0" w:color="auto"/>
      </w:divBdr>
    </w:div>
    <w:div w:id="133718404">
      <w:bodyDiv w:val="1"/>
      <w:marLeft w:val="0"/>
      <w:marRight w:val="0"/>
      <w:marTop w:val="0"/>
      <w:marBottom w:val="0"/>
      <w:divBdr>
        <w:top w:val="none" w:sz="0" w:space="0" w:color="auto"/>
        <w:left w:val="none" w:sz="0" w:space="0" w:color="auto"/>
        <w:bottom w:val="none" w:sz="0" w:space="0" w:color="auto"/>
        <w:right w:val="none" w:sz="0" w:space="0" w:color="auto"/>
      </w:divBdr>
    </w:div>
    <w:div w:id="139005362">
      <w:bodyDiv w:val="1"/>
      <w:marLeft w:val="0"/>
      <w:marRight w:val="0"/>
      <w:marTop w:val="0"/>
      <w:marBottom w:val="0"/>
      <w:divBdr>
        <w:top w:val="none" w:sz="0" w:space="0" w:color="auto"/>
        <w:left w:val="none" w:sz="0" w:space="0" w:color="auto"/>
        <w:bottom w:val="none" w:sz="0" w:space="0" w:color="auto"/>
        <w:right w:val="none" w:sz="0" w:space="0" w:color="auto"/>
      </w:divBdr>
    </w:div>
    <w:div w:id="152261142">
      <w:bodyDiv w:val="1"/>
      <w:marLeft w:val="0"/>
      <w:marRight w:val="0"/>
      <w:marTop w:val="0"/>
      <w:marBottom w:val="0"/>
      <w:divBdr>
        <w:top w:val="none" w:sz="0" w:space="0" w:color="auto"/>
        <w:left w:val="none" w:sz="0" w:space="0" w:color="auto"/>
        <w:bottom w:val="none" w:sz="0" w:space="0" w:color="auto"/>
        <w:right w:val="none" w:sz="0" w:space="0" w:color="auto"/>
      </w:divBdr>
    </w:div>
    <w:div w:id="173761418">
      <w:bodyDiv w:val="1"/>
      <w:marLeft w:val="0"/>
      <w:marRight w:val="0"/>
      <w:marTop w:val="0"/>
      <w:marBottom w:val="0"/>
      <w:divBdr>
        <w:top w:val="none" w:sz="0" w:space="0" w:color="auto"/>
        <w:left w:val="none" w:sz="0" w:space="0" w:color="auto"/>
        <w:bottom w:val="none" w:sz="0" w:space="0" w:color="auto"/>
        <w:right w:val="none" w:sz="0" w:space="0" w:color="auto"/>
      </w:divBdr>
    </w:div>
    <w:div w:id="185414131">
      <w:bodyDiv w:val="1"/>
      <w:marLeft w:val="0"/>
      <w:marRight w:val="0"/>
      <w:marTop w:val="0"/>
      <w:marBottom w:val="0"/>
      <w:divBdr>
        <w:top w:val="none" w:sz="0" w:space="0" w:color="auto"/>
        <w:left w:val="none" w:sz="0" w:space="0" w:color="auto"/>
        <w:bottom w:val="none" w:sz="0" w:space="0" w:color="auto"/>
        <w:right w:val="none" w:sz="0" w:space="0" w:color="auto"/>
      </w:divBdr>
    </w:div>
    <w:div w:id="193152827">
      <w:bodyDiv w:val="1"/>
      <w:marLeft w:val="0"/>
      <w:marRight w:val="0"/>
      <w:marTop w:val="0"/>
      <w:marBottom w:val="0"/>
      <w:divBdr>
        <w:top w:val="none" w:sz="0" w:space="0" w:color="auto"/>
        <w:left w:val="none" w:sz="0" w:space="0" w:color="auto"/>
        <w:bottom w:val="none" w:sz="0" w:space="0" w:color="auto"/>
        <w:right w:val="none" w:sz="0" w:space="0" w:color="auto"/>
      </w:divBdr>
    </w:div>
    <w:div w:id="236020520">
      <w:bodyDiv w:val="1"/>
      <w:marLeft w:val="0"/>
      <w:marRight w:val="0"/>
      <w:marTop w:val="0"/>
      <w:marBottom w:val="0"/>
      <w:divBdr>
        <w:top w:val="none" w:sz="0" w:space="0" w:color="auto"/>
        <w:left w:val="none" w:sz="0" w:space="0" w:color="auto"/>
        <w:bottom w:val="none" w:sz="0" w:space="0" w:color="auto"/>
        <w:right w:val="none" w:sz="0" w:space="0" w:color="auto"/>
      </w:divBdr>
    </w:div>
    <w:div w:id="238441681">
      <w:bodyDiv w:val="1"/>
      <w:marLeft w:val="0"/>
      <w:marRight w:val="0"/>
      <w:marTop w:val="0"/>
      <w:marBottom w:val="0"/>
      <w:divBdr>
        <w:top w:val="none" w:sz="0" w:space="0" w:color="auto"/>
        <w:left w:val="none" w:sz="0" w:space="0" w:color="auto"/>
        <w:bottom w:val="none" w:sz="0" w:space="0" w:color="auto"/>
        <w:right w:val="none" w:sz="0" w:space="0" w:color="auto"/>
      </w:divBdr>
      <w:divsChild>
        <w:div w:id="445858067">
          <w:marLeft w:val="0"/>
          <w:marRight w:val="0"/>
          <w:marTop w:val="0"/>
          <w:marBottom w:val="0"/>
          <w:divBdr>
            <w:top w:val="none" w:sz="0" w:space="0" w:color="auto"/>
            <w:left w:val="none" w:sz="0" w:space="0" w:color="auto"/>
            <w:bottom w:val="none" w:sz="0" w:space="0" w:color="auto"/>
            <w:right w:val="none" w:sz="0" w:space="0" w:color="auto"/>
          </w:divBdr>
        </w:div>
      </w:divsChild>
    </w:div>
    <w:div w:id="253829295">
      <w:bodyDiv w:val="1"/>
      <w:marLeft w:val="0"/>
      <w:marRight w:val="0"/>
      <w:marTop w:val="0"/>
      <w:marBottom w:val="0"/>
      <w:divBdr>
        <w:top w:val="none" w:sz="0" w:space="0" w:color="auto"/>
        <w:left w:val="none" w:sz="0" w:space="0" w:color="auto"/>
        <w:bottom w:val="none" w:sz="0" w:space="0" w:color="auto"/>
        <w:right w:val="none" w:sz="0" w:space="0" w:color="auto"/>
      </w:divBdr>
    </w:div>
    <w:div w:id="255208016">
      <w:bodyDiv w:val="1"/>
      <w:marLeft w:val="0"/>
      <w:marRight w:val="0"/>
      <w:marTop w:val="0"/>
      <w:marBottom w:val="0"/>
      <w:divBdr>
        <w:top w:val="none" w:sz="0" w:space="0" w:color="auto"/>
        <w:left w:val="none" w:sz="0" w:space="0" w:color="auto"/>
        <w:bottom w:val="none" w:sz="0" w:space="0" w:color="auto"/>
        <w:right w:val="none" w:sz="0" w:space="0" w:color="auto"/>
      </w:divBdr>
    </w:div>
    <w:div w:id="324673804">
      <w:bodyDiv w:val="1"/>
      <w:marLeft w:val="0"/>
      <w:marRight w:val="0"/>
      <w:marTop w:val="0"/>
      <w:marBottom w:val="0"/>
      <w:divBdr>
        <w:top w:val="none" w:sz="0" w:space="0" w:color="auto"/>
        <w:left w:val="none" w:sz="0" w:space="0" w:color="auto"/>
        <w:bottom w:val="none" w:sz="0" w:space="0" w:color="auto"/>
        <w:right w:val="none" w:sz="0" w:space="0" w:color="auto"/>
      </w:divBdr>
    </w:div>
    <w:div w:id="400299528">
      <w:bodyDiv w:val="1"/>
      <w:marLeft w:val="0"/>
      <w:marRight w:val="0"/>
      <w:marTop w:val="0"/>
      <w:marBottom w:val="0"/>
      <w:divBdr>
        <w:top w:val="none" w:sz="0" w:space="0" w:color="auto"/>
        <w:left w:val="none" w:sz="0" w:space="0" w:color="auto"/>
        <w:bottom w:val="none" w:sz="0" w:space="0" w:color="auto"/>
        <w:right w:val="none" w:sz="0" w:space="0" w:color="auto"/>
      </w:divBdr>
    </w:div>
    <w:div w:id="450168376">
      <w:bodyDiv w:val="1"/>
      <w:marLeft w:val="0"/>
      <w:marRight w:val="0"/>
      <w:marTop w:val="0"/>
      <w:marBottom w:val="0"/>
      <w:divBdr>
        <w:top w:val="none" w:sz="0" w:space="0" w:color="auto"/>
        <w:left w:val="none" w:sz="0" w:space="0" w:color="auto"/>
        <w:bottom w:val="none" w:sz="0" w:space="0" w:color="auto"/>
        <w:right w:val="none" w:sz="0" w:space="0" w:color="auto"/>
      </w:divBdr>
    </w:div>
    <w:div w:id="450587539">
      <w:bodyDiv w:val="1"/>
      <w:marLeft w:val="0"/>
      <w:marRight w:val="0"/>
      <w:marTop w:val="0"/>
      <w:marBottom w:val="0"/>
      <w:divBdr>
        <w:top w:val="none" w:sz="0" w:space="0" w:color="auto"/>
        <w:left w:val="none" w:sz="0" w:space="0" w:color="auto"/>
        <w:bottom w:val="none" w:sz="0" w:space="0" w:color="auto"/>
        <w:right w:val="none" w:sz="0" w:space="0" w:color="auto"/>
      </w:divBdr>
    </w:div>
    <w:div w:id="453837720">
      <w:bodyDiv w:val="1"/>
      <w:marLeft w:val="0"/>
      <w:marRight w:val="0"/>
      <w:marTop w:val="0"/>
      <w:marBottom w:val="0"/>
      <w:divBdr>
        <w:top w:val="none" w:sz="0" w:space="0" w:color="auto"/>
        <w:left w:val="none" w:sz="0" w:space="0" w:color="auto"/>
        <w:bottom w:val="none" w:sz="0" w:space="0" w:color="auto"/>
        <w:right w:val="none" w:sz="0" w:space="0" w:color="auto"/>
      </w:divBdr>
    </w:div>
    <w:div w:id="488131918">
      <w:bodyDiv w:val="1"/>
      <w:marLeft w:val="0"/>
      <w:marRight w:val="0"/>
      <w:marTop w:val="0"/>
      <w:marBottom w:val="0"/>
      <w:divBdr>
        <w:top w:val="none" w:sz="0" w:space="0" w:color="auto"/>
        <w:left w:val="none" w:sz="0" w:space="0" w:color="auto"/>
        <w:bottom w:val="none" w:sz="0" w:space="0" w:color="auto"/>
        <w:right w:val="none" w:sz="0" w:space="0" w:color="auto"/>
      </w:divBdr>
    </w:div>
    <w:div w:id="534271781">
      <w:bodyDiv w:val="1"/>
      <w:marLeft w:val="0"/>
      <w:marRight w:val="0"/>
      <w:marTop w:val="0"/>
      <w:marBottom w:val="0"/>
      <w:divBdr>
        <w:top w:val="none" w:sz="0" w:space="0" w:color="auto"/>
        <w:left w:val="none" w:sz="0" w:space="0" w:color="auto"/>
        <w:bottom w:val="none" w:sz="0" w:space="0" w:color="auto"/>
        <w:right w:val="none" w:sz="0" w:space="0" w:color="auto"/>
      </w:divBdr>
    </w:div>
    <w:div w:id="598297958">
      <w:bodyDiv w:val="1"/>
      <w:marLeft w:val="0"/>
      <w:marRight w:val="0"/>
      <w:marTop w:val="0"/>
      <w:marBottom w:val="0"/>
      <w:divBdr>
        <w:top w:val="none" w:sz="0" w:space="0" w:color="auto"/>
        <w:left w:val="none" w:sz="0" w:space="0" w:color="auto"/>
        <w:bottom w:val="none" w:sz="0" w:space="0" w:color="auto"/>
        <w:right w:val="none" w:sz="0" w:space="0" w:color="auto"/>
      </w:divBdr>
    </w:div>
    <w:div w:id="653224804">
      <w:bodyDiv w:val="1"/>
      <w:marLeft w:val="0"/>
      <w:marRight w:val="0"/>
      <w:marTop w:val="0"/>
      <w:marBottom w:val="0"/>
      <w:divBdr>
        <w:top w:val="none" w:sz="0" w:space="0" w:color="auto"/>
        <w:left w:val="none" w:sz="0" w:space="0" w:color="auto"/>
        <w:bottom w:val="none" w:sz="0" w:space="0" w:color="auto"/>
        <w:right w:val="none" w:sz="0" w:space="0" w:color="auto"/>
      </w:divBdr>
    </w:div>
    <w:div w:id="658384959">
      <w:bodyDiv w:val="1"/>
      <w:marLeft w:val="0"/>
      <w:marRight w:val="0"/>
      <w:marTop w:val="0"/>
      <w:marBottom w:val="0"/>
      <w:divBdr>
        <w:top w:val="none" w:sz="0" w:space="0" w:color="auto"/>
        <w:left w:val="none" w:sz="0" w:space="0" w:color="auto"/>
        <w:bottom w:val="none" w:sz="0" w:space="0" w:color="auto"/>
        <w:right w:val="none" w:sz="0" w:space="0" w:color="auto"/>
      </w:divBdr>
    </w:div>
    <w:div w:id="678123642">
      <w:bodyDiv w:val="1"/>
      <w:marLeft w:val="0"/>
      <w:marRight w:val="0"/>
      <w:marTop w:val="0"/>
      <w:marBottom w:val="0"/>
      <w:divBdr>
        <w:top w:val="none" w:sz="0" w:space="0" w:color="auto"/>
        <w:left w:val="none" w:sz="0" w:space="0" w:color="auto"/>
        <w:bottom w:val="none" w:sz="0" w:space="0" w:color="auto"/>
        <w:right w:val="none" w:sz="0" w:space="0" w:color="auto"/>
      </w:divBdr>
    </w:div>
    <w:div w:id="730883450">
      <w:bodyDiv w:val="1"/>
      <w:marLeft w:val="0"/>
      <w:marRight w:val="0"/>
      <w:marTop w:val="0"/>
      <w:marBottom w:val="0"/>
      <w:divBdr>
        <w:top w:val="none" w:sz="0" w:space="0" w:color="auto"/>
        <w:left w:val="none" w:sz="0" w:space="0" w:color="auto"/>
        <w:bottom w:val="none" w:sz="0" w:space="0" w:color="auto"/>
        <w:right w:val="none" w:sz="0" w:space="0" w:color="auto"/>
      </w:divBdr>
    </w:div>
    <w:div w:id="735786916">
      <w:bodyDiv w:val="1"/>
      <w:marLeft w:val="0"/>
      <w:marRight w:val="0"/>
      <w:marTop w:val="0"/>
      <w:marBottom w:val="0"/>
      <w:divBdr>
        <w:top w:val="none" w:sz="0" w:space="0" w:color="auto"/>
        <w:left w:val="none" w:sz="0" w:space="0" w:color="auto"/>
        <w:bottom w:val="none" w:sz="0" w:space="0" w:color="auto"/>
        <w:right w:val="none" w:sz="0" w:space="0" w:color="auto"/>
      </w:divBdr>
    </w:div>
    <w:div w:id="737168740">
      <w:bodyDiv w:val="1"/>
      <w:marLeft w:val="0"/>
      <w:marRight w:val="0"/>
      <w:marTop w:val="0"/>
      <w:marBottom w:val="0"/>
      <w:divBdr>
        <w:top w:val="none" w:sz="0" w:space="0" w:color="auto"/>
        <w:left w:val="none" w:sz="0" w:space="0" w:color="auto"/>
        <w:bottom w:val="none" w:sz="0" w:space="0" w:color="auto"/>
        <w:right w:val="none" w:sz="0" w:space="0" w:color="auto"/>
      </w:divBdr>
    </w:div>
    <w:div w:id="759525129">
      <w:bodyDiv w:val="1"/>
      <w:marLeft w:val="0"/>
      <w:marRight w:val="0"/>
      <w:marTop w:val="0"/>
      <w:marBottom w:val="0"/>
      <w:divBdr>
        <w:top w:val="none" w:sz="0" w:space="0" w:color="auto"/>
        <w:left w:val="none" w:sz="0" w:space="0" w:color="auto"/>
        <w:bottom w:val="none" w:sz="0" w:space="0" w:color="auto"/>
        <w:right w:val="none" w:sz="0" w:space="0" w:color="auto"/>
      </w:divBdr>
    </w:div>
    <w:div w:id="789544946">
      <w:bodyDiv w:val="1"/>
      <w:marLeft w:val="0"/>
      <w:marRight w:val="0"/>
      <w:marTop w:val="0"/>
      <w:marBottom w:val="0"/>
      <w:divBdr>
        <w:top w:val="none" w:sz="0" w:space="0" w:color="auto"/>
        <w:left w:val="none" w:sz="0" w:space="0" w:color="auto"/>
        <w:bottom w:val="none" w:sz="0" w:space="0" w:color="auto"/>
        <w:right w:val="none" w:sz="0" w:space="0" w:color="auto"/>
      </w:divBdr>
    </w:div>
    <w:div w:id="843976723">
      <w:bodyDiv w:val="1"/>
      <w:marLeft w:val="0"/>
      <w:marRight w:val="0"/>
      <w:marTop w:val="0"/>
      <w:marBottom w:val="0"/>
      <w:divBdr>
        <w:top w:val="none" w:sz="0" w:space="0" w:color="auto"/>
        <w:left w:val="none" w:sz="0" w:space="0" w:color="auto"/>
        <w:bottom w:val="none" w:sz="0" w:space="0" w:color="auto"/>
        <w:right w:val="none" w:sz="0" w:space="0" w:color="auto"/>
      </w:divBdr>
    </w:div>
    <w:div w:id="906578053">
      <w:bodyDiv w:val="1"/>
      <w:marLeft w:val="0"/>
      <w:marRight w:val="0"/>
      <w:marTop w:val="0"/>
      <w:marBottom w:val="0"/>
      <w:divBdr>
        <w:top w:val="none" w:sz="0" w:space="0" w:color="auto"/>
        <w:left w:val="none" w:sz="0" w:space="0" w:color="auto"/>
        <w:bottom w:val="none" w:sz="0" w:space="0" w:color="auto"/>
        <w:right w:val="none" w:sz="0" w:space="0" w:color="auto"/>
      </w:divBdr>
    </w:div>
    <w:div w:id="906692350">
      <w:bodyDiv w:val="1"/>
      <w:marLeft w:val="0"/>
      <w:marRight w:val="0"/>
      <w:marTop w:val="0"/>
      <w:marBottom w:val="0"/>
      <w:divBdr>
        <w:top w:val="none" w:sz="0" w:space="0" w:color="auto"/>
        <w:left w:val="none" w:sz="0" w:space="0" w:color="auto"/>
        <w:bottom w:val="none" w:sz="0" w:space="0" w:color="auto"/>
        <w:right w:val="none" w:sz="0" w:space="0" w:color="auto"/>
      </w:divBdr>
    </w:div>
    <w:div w:id="929898381">
      <w:bodyDiv w:val="1"/>
      <w:marLeft w:val="0"/>
      <w:marRight w:val="0"/>
      <w:marTop w:val="0"/>
      <w:marBottom w:val="0"/>
      <w:divBdr>
        <w:top w:val="none" w:sz="0" w:space="0" w:color="auto"/>
        <w:left w:val="none" w:sz="0" w:space="0" w:color="auto"/>
        <w:bottom w:val="none" w:sz="0" w:space="0" w:color="auto"/>
        <w:right w:val="none" w:sz="0" w:space="0" w:color="auto"/>
      </w:divBdr>
    </w:div>
    <w:div w:id="967663487">
      <w:bodyDiv w:val="1"/>
      <w:marLeft w:val="0"/>
      <w:marRight w:val="0"/>
      <w:marTop w:val="0"/>
      <w:marBottom w:val="0"/>
      <w:divBdr>
        <w:top w:val="none" w:sz="0" w:space="0" w:color="auto"/>
        <w:left w:val="none" w:sz="0" w:space="0" w:color="auto"/>
        <w:bottom w:val="none" w:sz="0" w:space="0" w:color="auto"/>
        <w:right w:val="none" w:sz="0" w:space="0" w:color="auto"/>
      </w:divBdr>
    </w:div>
    <w:div w:id="991524187">
      <w:bodyDiv w:val="1"/>
      <w:marLeft w:val="0"/>
      <w:marRight w:val="0"/>
      <w:marTop w:val="0"/>
      <w:marBottom w:val="0"/>
      <w:divBdr>
        <w:top w:val="none" w:sz="0" w:space="0" w:color="auto"/>
        <w:left w:val="none" w:sz="0" w:space="0" w:color="auto"/>
        <w:bottom w:val="none" w:sz="0" w:space="0" w:color="auto"/>
        <w:right w:val="none" w:sz="0" w:space="0" w:color="auto"/>
      </w:divBdr>
    </w:div>
    <w:div w:id="1012803473">
      <w:bodyDiv w:val="1"/>
      <w:marLeft w:val="0"/>
      <w:marRight w:val="0"/>
      <w:marTop w:val="0"/>
      <w:marBottom w:val="0"/>
      <w:divBdr>
        <w:top w:val="none" w:sz="0" w:space="0" w:color="auto"/>
        <w:left w:val="none" w:sz="0" w:space="0" w:color="auto"/>
        <w:bottom w:val="none" w:sz="0" w:space="0" w:color="auto"/>
        <w:right w:val="none" w:sz="0" w:space="0" w:color="auto"/>
      </w:divBdr>
    </w:div>
    <w:div w:id="1030686009">
      <w:bodyDiv w:val="1"/>
      <w:marLeft w:val="0"/>
      <w:marRight w:val="0"/>
      <w:marTop w:val="0"/>
      <w:marBottom w:val="0"/>
      <w:divBdr>
        <w:top w:val="none" w:sz="0" w:space="0" w:color="auto"/>
        <w:left w:val="none" w:sz="0" w:space="0" w:color="auto"/>
        <w:bottom w:val="none" w:sz="0" w:space="0" w:color="auto"/>
        <w:right w:val="none" w:sz="0" w:space="0" w:color="auto"/>
      </w:divBdr>
    </w:div>
    <w:div w:id="1061906061">
      <w:bodyDiv w:val="1"/>
      <w:marLeft w:val="0"/>
      <w:marRight w:val="0"/>
      <w:marTop w:val="0"/>
      <w:marBottom w:val="0"/>
      <w:divBdr>
        <w:top w:val="none" w:sz="0" w:space="0" w:color="auto"/>
        <w:left w:val="none" w:sz="0" w:space="0" w:color="auto"/>
        <w:bottom w:val="none" w:sz="0" w:space="0" w:color="auto"/>
        <w:right w:val="none" w:sz="0" w:space="0" w:color="auto"/>
      </w:divBdr>
    </w:div>
    <w:div w:id="1088891329">
      <w:bodyDiv w:val="1"/>
      <w:marLeft w:val="0"/>
      <w:marRight w:val="0"/>
      <w:marTop w:val="0"/>
      <w:marBottom w:val="0"/>
      <w:divBdr>
        <w:top w:val="none" w:sz="0" w:space="0" w:color="auto"/>
        <w:left w:val="none" w:sz="0" w:space="0" w:color="auto"/>
        <w:bottom w:val="none" w:sz="0" w:space="0" w:color="auto"/>
        <w:right w:val="none" w:sz="0" w:space="0" w:color="auto"/>
      </w:divBdr>
    </w:div>
    <w:div w:id="1100374814">
      <w:bodyDiv w:val="1"/>
      <w:marLeft w:val="0"/>
      <w:marRight w:val="0"/>
      <w:marTop w:val="0"/>
      <w:marBottom w:val="0"/>
      <w:divBdr>
        <w:top w:val="none" w:sz="0" w:space="0" w:color="auto"/>
        <w:left w:val="none" w:sz="0" w:space="0" w:color="auto"/>
        <w:bottom w:val="none" w:sz="0" w:space="0" w:color="auto"/>
        <w:right w:val="none" w:sz="0" w:space="0" w:color="auto"/>
      </w:divBdr>
    </w:div>
    <w:div w:id="1253468355">
      <w:bodyDiv w:val="1"/>
      <w:marLeft w:val="0"/>
      <w:marRight w:val="0"/>
      <w:marTop w:val="0"/>
      <w:marBottom w:val="0"/>
      <w:divBdr>
        <w:top w:val="none" w:sz="0" w:space="0" w:color="auto"/>
        <w:left w:val="none" w:sz="0" w:space="0" w:color="auto"/>
        <w:bottom w:val="none" w:sz="0" w:space="0" w:color="auto"/>
        <w:right w:val="none" w:sz="0" w:space="0" w:color="auto"/>
      </w:divBdr>
    </w:div>
    <w:div w:id="1294407095">
      <w:bodyDiv w:val="1"/>
      <w:marLeft w:val="0"/>
      <w:marRight w:val="0"/>
      <w:marTop w:val="0"/>
      <w:marBottom w:val="0"/>
      <w:divBdr>
        <w:top w:val="none" w:sz="0" w:space="0" w:color="auto"/>
        <w:left w:val="none" w:sz="0" w:space="0" w:color="auto"/>
        <w:bottom w:val="none" w:sz="0" w:space="0" w:color="auto"/>
        <w:right w:val="none" w:sz="0" w:space="0" w:color="auto"/>
      </w:divBdr>
    </w:div>
    <w:div w:id="1323776818">
      <w:bodyDiv w:val="1"/>
      <w:marLeft w:val="0"/>
      <w:marRight w:val="0"/>
      <w:marTop w:val="0"/>
      <w:marBottom w:val="0"/>
      <w:divBdr>
        <w:top w:val="none" w:sz="0" w:space="0" w:color="auto"/>
        <w:left w:val="none" w:sz="0" w:space="0" w:color="auto"/>
        <w:bottom w:val="none" w:sz="0" w:space="0" w:color="auto"/>
        <w:right w:val="none" w:sz="0" w:space="0" w:color="auto"/>
      </w:divBdr>
    </w:div>
    <w:div w:id="1362168404">
      <w:bodyDiv w:val="1"/>
      <w:marLeft w:val="0"/>
      <w:marRight w:val="0"/>
      <w:marTop w:val="0"/>
      <w:marBottom w:val="0"/>
      <w:divBdr>
        <w:top w:val="none" w:sz="0" w:space="0" w:color="auto"/>
        <w:left w:val="none" w:sz="0" w:space="0" w:color="auto"/>
        <w:bottom w:val="none" w:sz="0" w:space="0" w:color="auto"/>
        <w:right w:val="none" w:sz="0" w:space="0" w:color="auto"/>
      </w:divBdr>
    </w:div>
    <w:div w:id="1374233024">
      <w:bodyDiv w:val="1"/>
      <w:marLeft w:val="0"/>
      <w:marRight w:val="0"/>
      <w:marTop w:val="0"/>
      <w:marBottom w:val="0"/>
      <w:divBdr>
        <w:top w:val="none" w:sz="0" w:space="0" w:color="auto"/>
        <w:left w:val="none" w:sz="0" w:space="0" w:color="auto"/>
        <w:bottom w:val="none" w:sz="0" w:space="0" w:color="auto"/>
        <w:right w:val="none" w:sz="0" w:space="0" w:color="auto"/>
      </w:divBdr>
    </w:div>
    <w:div w:id="1393771203">
      <w:bodyDiv w:val="1"/>
      <w:marLeft w:val="0"/>
      <w:marRight w:val="0"/>
      <w:marTop w:val="0"/>
      <w:marBottom w:val="0"/>
      <w:divBdr>
        <w:top w:val="none" w:sz="0" w:space="0" w:color="auto"/>
        <w:left w:val="none" w:sz="0" w:space="0" w:color="auto"/>
        <w:bottom w:val="none" w:sz="0" w:space="0" w:color="auto"/>
        <w:right w:val="none" w:sz="0" w:space="0" w:color="auto"/>
      </w:divBdr>
    </w:div>
    <w:div w:id="1416853724">
      <w:bodyDiv w:val="1"/>
      <w:marLeft w:val="0"/>
      <w:marRight w:val="0"/>
      <w:marTop w:val="0"/>
      <w:marBottom w:val="0"/>
      <w:divBdr>
        <w:top w:val="none" w:sz="0" w:space="0" w:color="auto"/>
        <w:left w:val="none" w:sz="0" w:space="0" w:color="auto"/>
        <w:bottom w:val="none" w:sz="0" w:space="0" w:color="auto"/>
        <w:right w:val="none" w:sz="0" w:space="0" w:color="auto"/>
      </w:divBdr>
    </w:div>
    <w:div w:id="1418943816">
      <w:bodyDiv w:val="1"/>
      <w:marLeft w:val="0"/>
      <w:marRight w:val="0"/>
      <w:marTop w:val="0"/>
      <w:marBottom w:val="0"/>
      <w:divBdr>
        <w:top w:val="none" w:sz="0" w:space="0" w:color="auto"/>
        <w:left w:val="none" w:sz="0" w:space="0" w:color="auto"/>
        <w:bottom w:val="none" w:sz="0" w:space="0" w:color="auto"/>
        <w:right w:val="none" w:sz="0" w:space="0" w:color="auto"/>
      </w:divBdr>
    </w:div>
    <w:div w:id="1435134252">
      <w:bodyDiv w:val="1"/>
      <w:marLeft w:val="0"/>
      <w:marRight w:val="0"/>
      <w:marTop w:val="0"/>
      <w:marBottom w:val="0"/>
      <w:divBdr>
        <w:top w:val="none" w:sz="0" w:space="0" w:color="auto"/>
        <w:left w:val="none" w:sz="0" w:space="0" w:color="auto"/>
        <w:bottom w:val="none" w:sz="0" w:space="0" w:color="auto"/>
        <w:right w:val="none" w:sz="0" w:space="0" w:color="auto"/>
      </w:divBdr>
    </w:div>
    <w:div w:id="1437359840">
      <w:bodyDiv w:val="1"/>
      <w:marLeft w:val="0"/>
      <w:marRight w:val="0"/>
      <w:marTop w:val="0"/>
      <w:marBottom w:val="0"/>
      <w:divBdr>
        <w:top w:val="none" w:sz="0" w:space="0" w:color="auto"/>
        <w:left w:val="none" w:sz="0" w:space="0" w:color="auto"/>
        <w:bottom w:val="none" w:sz="0" w:space="0" w:color="auto"/>
        <w:right w:val="none" w:sz="0" w:space="0" w:color="auto"/>
      </w:divBdr>
    </w:div>
    <w:div w:id="1485439459">
      <w:bodyDiv w:val="1"/>
      <w:marLeft w:val="0"/>
      <w:marRight w:val="0"/>
      <w:marTop w:val="0"/>
      <w:marBottom w:val="0"/>
      <w:divBdr>
        <w:top w:val="none" w:sz="0" w:space="0" w:color="auto"/>
        <w:left w:val="none" w:sz="0" w:space="0" w:color="auto"/>
        <w:bottom w:val="none" w:sz="0" w:space="0" w:color="auto"/>
        <w:right w:val="none" w:sz="0" w:space="0" w:color="auto"/>
      </w:divBdr>
    </w:div>
    <w:div w:id="1522088587">
      <w:bodyDiv w:val="1"/>
      <w:marLeft w:val="0"/>
      <w:marRight w:val="0"/>
      <w:marTop w:val="0"/>
      <w:marBottom w:val="0"/>
      <w:divBdr>
        <w:top w:val="none" w:sz="0" w:space="0" w:color="auto"/>
        <w:left w:val="none" w:sz="0" w:space="0" w:color="auto"/>
        <w:bottom w:val="none" w:sz="0" w:space="0" w:color="auto"/>
        <w:right w:val="none" w:sz="0" w:space="0" w:color="auto"/>
      </w:divBdr>
    </w:div>
    <w:div w:id="1540505206">
      <w:bodyDiv w:val="1"/>
      <w:marLeft w:val="0"/>
      <w:marRight w:val="0"/>
      <w:marTop w:val="0"/>
      <w:marBottom w:val="0"/>
      <w:divBdr>
        <w:top w:val="none" w:sz="0" w:space="0" w:color="auto"/>
        <w:left w:val="none" w:sz="0" w:space="0" w:color="auto"/>
        <w:bottom w:val="none" w:sz="0" w:space="0" w:color="auto"/>
        <w:right w:val="none" w:sz="0" w:space="0" w:color="auto"/>
      </w:divBdr>
    </w:div>
    <w:div w:id="1590701380">
      <w:bodyDiv w:val="1"/>
      <w:marLeft w:val="0"/>
      <w:marRight w:val="0"/>
      <w:marTop w:val="0"/>
      <w:marBottom w:val="0"/>
      <w:divBdr>
        <w:top w:val="none" w:sz="0" w:space="0" w:color="auto"/>
        <w:left w:val="none" w:sz="0" w:space="0" w:color="auto"/>
        <w:bottom w:val="none" w:sz="0" w:space="0" w:color="auto"/>
        <w:right w:val="none" w:sz="0" w:space="0" w:color="auto"/>
      </w:divBdr>
    </w:div>
    <w:div w:id="1598630822">
      <w:bodyDiv w:val="1"/>
      <w:marLeft w:val="0"/>
      <w:marRight w:val="0"/>
      <w:marTop w:val="0"/>
      <w:marBottom w:val="0"/>
      <w:divBdr>
        <w:top w:val="none" w:sz="0" w:space="0" w:color="auto"/>
        <w:left w:val="none" w:sz="0" w:space="0" w:color="auto"/>
        <w:bottom w:val="none" w:sz="0" w:space="0" w:color="auto"/>
        <w:right w:val="none" w:sz="0" w:space="0" w:color="auto"/>
      </w:divBdr>
    </w:div>
    <w:div w:id="1675498513">
      <w:bodyDiv w:val="1"/>
      <w:marLeft w:val="0"/>
      <w:marRight w:val="0"/>
      <w:marTop w:val="0"/>
      <w:marBottom w:val="0"/>
      <w:divBdr>
        <w:top w:val="none" w:sz="0" w:space="0" w:color="auto"/>
        <w:left w:val="none" w:sz="0" w:space="0" w:color="auto"/>
        <w:bottom w:val="none" w:sz="0" w:space="0" w:color="auto"/>
        <w:right w:val="none" w:sz="0" w:space="0" w:color="auto"/>
      </w:divBdr>
    </w:div>
    <w:div w:id="1684893875">
      <w:bodyDiv w:val="1"/>
      <w:marLeft w:val="0"/>
      <w:marRight w:val="0"/>
      <w:marTop w:val="0"/>
      <w:marBottom w:val="0"/>
      <w:divBdr>
        <w:top w:val="none" w:sz="0" w:space="0" w:color="auto"/>
        <w:left w:val="none" w:sz="0" w:space="0" w:color="auto"/>
        <w:bottom w:val="none" w:sz="0" w:space="0" w:color="auto"/>
        <w:right w:val="none" w:sz="0" w:space="0" w:color="auto"/>
      </w:divBdr>
    </w:div>
    <w:div w:id="1842348624">
      <w:bodyDiv w:val="1"/>
      <w:marLeft w:val="0"/>
      <w:marRight w:val="0"/>
      <w:marTop w:val="0"/>
      <w:marBottom w:val="0"/>
      <w:divBdr>
        <w:top w:val="none" w:sz="0" w:space="0" w:color="auto"/>
        <w:left w:val="none" w:sz="0" w:space="0" w:color="auto"/>
        <w:bottom w:val="none" w:sz="0" w:space="0" w:color="auto"/>
        <w:right w:val="none" w:sz="0" w:space="0" w:color="auto"/>
      </w:divBdr>
      <w:divsChild>
        <w:div w:id="849219841">
          <w:marLeft w:val="0"/>
          <w:marRight w:val="0"/>
          <w:marTop w:val="0"/>
          <w:marBottom w:val="0"/>
          <w:divBdr>
            <w:top w:val="none" w:sz="0" w:space="0" w:color="auto"/>
            <w:left w:val="none" w:sz="0" w:space="0" w:color="auto"/>
            <w:bottom w:val="none" w:sz="0" w:space="0" w:color="auto"/>
            <w:right w:val="none" w:sz="0" w:space="0" w:color="auto"/>
          </w:divBdr>
        </w:div>
      </w:divsChild>
    </w:div>
    <w:div w:id="1955018826">
      <w:bodyDiv w:val="1"/>
      <w:marLeft w:val="0"/>
      <w:marRight w:val="0"/>
      <w:marTop w:val="0"/>
      <w:marBottom w:val="0"/>
      <w:divBdr>
        <w:top w:val="none" w:sz="0" w:space="0" w:color="auto"/>
        <w:left w:val="none" w:sz="0" w:space="0" w:color="auto"/>
        <w:bottom w:val="none" w:sz="0" w:space="0" w:color="auto"/>
        <w:right w:val="none" w:sz="0" w:space="0" w:color="auto"/>
      </w:divBdr>
    </w:div>
    <w:div w:id="2028754033">
      <w:bodyDiv w:val="1"/>
      <w:marLeft w:val="0"/>
      <w:marRight w:val="0"/>
      <w:marTop w:val="0"/>
      <w:marBottom w:val="0"/>
      <w:divBdr>
        <w:top w:val="none" w:sz="0" w:space="0" w:color="auto"/>
        <w:left w:val="none" w:sz="0" w:space="0" w:color="auto"/>
        <w:bottom w:val="none" w:sz="0" w:space="0" w:color="auto"/>
        <w:right w:val="none" w:sz="0" w:space="0" w:color="auto"/>
      </w:divBdr>
    </w:div>
    <w:div w:id="2029402389">
      <w:bodyDiv w:val="1"/>
      <w:marLeft w:val="0"/>
      <w:marRight w:val="0"/>
      <w:marTop w:val="0"/>
      <w:marBottom w:val="0"/>
      <w:divBdr>
        <w:top w:val="none" w:sz="0" w:space="0" w:color="auto"/>
        <w:left w:val="none" w:sz="0" w:space="0" w:color="auto"/>
        <w:bottom w:val="none" w:sz="0" w:space="0" w:color="auto"/>
        <w:right w:val="none" w:sz="0" w:space="0" w:color="auto"/>
      </w:divBdr>
    </w:div>
    <w:div w:id="2095279852">
      <w:bodyDiv w:val="1"/>
      <w:marLeft w:val="0"/>
      <w:marRight w:val="0"/>
      <w:marTop w:val="0"/>
      <w:marBottom w:val="0"/>
      <w:divBdr>
        <w:top w:val="none" w:sz="0" w:space="0" w:color="auto"/>
        <w:left w:val="none" w:sz="0" w:space="0" w:color="auto"/>
        <w:bottom w:val="none" w:sz="0" w:space="0" w:color="auto"/>
        <w:right w:val="none" w:sz="0" w:space="0" w:color="auto"/>
      </w:divBdr>
    </w:div>
    <w:div w:id="21076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news/de/press-room/20230327IPR78519/new-rules-on-screening-of-irregular-migrants-and-faster-asylum-procedures" TargetMode="External"/><Relationship Id="rId2" Type="http://schemas.openxmlformats.org/officeDocument/2006/relationships/hyperlink" Target="https://news.un.org/en/story/2022/06/1120542" TargetMode="External"/><Relationship Id="rId1" Type="http://schemas.openxmlformats.org/officeDocument/2006/relationships/hyperlink" Target="https://www.ekir.de/www/ueber-uns/materialien-links-17045.php" TargetMode="External"/><Relationship Id="rId4" Type="http://schemas.openxmlformats.org/officeDocument/2006/relationships/hyperlink" Target="https://www.consilium.europa.eu/en/press/press-releases/2023/06/08/migration-policy-council-reaches-agreement-on-key-asylum-and-migration-law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57A03-729D-48E2-9B74-D993909B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6373</Words>
  <Characters>40156</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Nikodemus</dc:creator>
  <cp:keywords/>
  <dc:description/>
  <cp:lastModifiedBy>Rafael Nikodemus</cp:lastModifiedBy>
  <cp:revision>2</cp:revision>
  <cp:lastPrinted>2023-11-03T04:19:00Z</cp:lastPrinted>
  <dcterms:created xsi:type="dcterms:W3CDTF">2024-01-19T10:50:00Z</dcterms:created>
  <dcterms:modified xsi:type="dcterms:W3CDTF">2024-01-19T10:50:00Z</dcterms:modified>
</cp:coreProperties>
</file>